
<file path=[Content_Types].xml><?xml version="1.0" encoding="utf-8"?>
<Types xmlns="http://schemas.openxmlformats.org/package/2006/content-types">
  <Override PartName="/word/charts/chart10.xml" ContentType="application/vnd.openxmlformats-officedocument.drawingml.chart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charts/chart19.xml" ContentType="application/vnd.openxmlformats-officedocument.drawingml.chart+xml"/>
  <Override PartName="/word/charts/chart28.xml" ContentType="application/vnd.openxmlformats-officedocument.drawingml.chart+xml"/>
  <Override PartName="/word/charts/chart2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17.xml" ContentType="application/vnd.openxmlformats-officedocument.drawingml.chart+xml"/>
  <Override PartName="/word/charts/chart18.xml" ContentType="application/vnd.openxmlformats-officedocument.drawingml.chart+xml"/>
  <Override PartName="/word/charts/chart26.xml" ContentType="application/vnd.openxmlformats-officedocument.drawingml.chart+xml"/>
  <Override PartName="/word/charts/chart2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15.xml" ContentType="application/vnd.openxmlformats-officedocument.drawingml.chart+xml"/>
  <Override PartName="/word/charts/chart16.xml" ContentType="application/vnd.openxmlformats-officedocument.drawingml.chart+xml"/>
  <Override PartName="/word/charts/chart24.xml" ContentType="application/vnd.openxmlformats-officedocument.drawingml.chart+xml"/>
  <Override PartName="/word/charts/chart25.xml" ContentType="application/vnd.openxmlformats-officedocument.drawingml.chart+xml"/>
  <Override PartName="/word/charts/chart3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charts/chart22.xml" ContentType="application/vnd.openxmlformats-officedocument.drawingml.chart+xml"/>
  <Override PartName="/word/charts/chart23.xml" ContentType="application/vnd.openxmlformats-officedocument.drawingml.chart+xml"/>
  <Override PartName="/word/charts/chart31.xml" ContentType="application/vnd.openxmlformats-officedocument.drawingml.chart+xml"/>
  <Override PartName="/word/charts/chart32.xml" ContentType="application/vnd.openxmlformats-officedocument.drawingml.chart+xml"/>
  <Override PartName="/word/charts/chart3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word/charts/chart20.xml" ContentType="application/vnd.openxmlformats-officedocument.drawingml.chart+xml"/>
  <Override PartName="/word/charts/chart21.xml" ContentType="application/vnd.openxmlformats-officedocument.drawingml.chart+xml"/>
  <Override PartName="/word/charts/chart30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192" w:rsidRPr="0084791E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G</w:t>
      </w:r>
      <w:r w:rsidR="0084791E"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overnment Post Graduate College</w:t>
      </w:r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,</w:t>
      </w:r>
      <w:r w:rsidR="00DE2EBF"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proofErr w:type="spellStart"/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Dwarahat</w:t>
      </w:r>
      <w:proofErr w:type="spellEnd"/>
    </w:p>
    <w:p w:rsidR="002147A9" w:rsidRPr="0084791E" w:rsidRDefault="002147A9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(</w:t>
      </w:r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 xml:space="preserve">Affiliated to </w:t>
      </w:r>
      <w:proofErr w:type="spellStart"/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>Soban</w:t>
      </w:r>
      <w:proofErr w:type="spellEnd"/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 xml:space="preserve"> Singh </w:t>
      </w:r>
      <w:proofErr w:type="spellStart"/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>Jeena</w:t>
      </w:r>
      <w:proofErr w:type="spellEnd"/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="0084791E" w:rsidRPr="0084791E">
        <w:rPr>
          <w:rFonts w:ascii="Times New Roman" w:hAnsi="Times New Roman" w:cs="Times New Roman"/>
          <w:b/>
          <w:bCs/>
          <w:sz w:val="36"/>
          <w:szCs w:val="36"/>
        </w:rPr>
        <w:t>University,</w:t>
      </w:r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="00DE2EBF" w:rsidRPr="0084791E">
        <w:rPr>
          <w:rFonts w:ascii="Times New Roman" w:hAnsi="Times New Roman" w:cs="Times New Roman"/>
          <w:b/>
          <w:bCs/>
          <w:sz w:val="36"/>
          <w:szCs w:val="36"/>
        </w:rPr>
        <w:t>Almora</w:t>
      </w:r>
      <w:proofErr w:type="spellEnd"/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)</w:t>
      </w:r>
    </w:p>
    <w:p w:rsidR="002147A9" w:rsidRPr="0084791E" w:rsidRDefault="00DE2EBF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 w:rsidRPr="0084791E">
        <w:rPr>
          <w:rFonts w:ascii="Times New Roman" w:hAnsi="Times New Roman" w:cs="Times New Roman"/>
          <w:b/>
          <w:bCs/>
          <w:sz w:val="36"/>
          <w:szCs w:val="36"/>
        </w:rPr>
        <w:t>NAAC Accredited with Grade</w:t>
      </w:r>
      <w:r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 </w:t>
      </w:r>
      <w:r w:rsidR="0084791E"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“B</w:t>
      </w:r>
      <w:r w:rsidR="00DA7705" w:rsidRPr="0084791E">
        <w:rPr>
          <w:rFonts w:ascii="Times New Roman" w:hAnsi="Times New Roman" w:cs="Times New Roman"/>
          <w:b/>
          <w:bCs/>
          <w:sz w:val="36"/>
          <w:szCs w:val="36"/>
          <w:vertAlign w:val="superscript"/>
          <w:lang w:val="en-GB"/>
        </w:rPr>
        <w:t>+</w:t>
      </w:r>
      <w:r w:rsidR="00DA7705" w:rsidRPr="0084791E">
        <w:rPr>
          <w:rFonts w:ascii="Times New Roman" w:hAnsi="Times New Roman" w:cs="Times New Roman"/>
          <w:b/>
          <w:bCs/>
          <w:sz w:val="36"/>
          <w:szCs w:val="36"/>
          <w:lang w:val="en-GB"/>
        </w:rPr>
        <w:t>”</w:t>
      </w:r>
    </w:p>
    <w:p w:rsidR="0084791E" w:rsidRDefault="0084791E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  <w:r w:rsidRPr="00DE2EBF">
        <w:rPr>
          <w:rFonts w:ascii="Times New Roman" w:hAnsi="Times New Roman" w:cs="Times New Roman"/>
          <w:noProof/>
          <w:sz w:val="32"/>
          <w:szCs w:val="32"/>
          <w:lang w:bidi="hi-IN"/>
        </w:rPr>
        <w:drawing>
          <wp:inline distT="0" distB="0" distL="0" distR="0">
            <wp:extent cx="2362199" cy="2343150"/>
            <wp:effectExtent l="19050" t="0" r="1" b="0"/>
            <wp:docPr id="90" name="Picture 90" descr="C:\Users\user\Desktop\NSS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user\Desktop\NSS\College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959" cy="2343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2EBF" w:rsidRDefault="00DE2EBF" w:rsidP="00DA7705">
      <w:pPr>
        <w:jc w:val="center"/>
        <w:rPr>
          <w:rFonts w:ascii="Times New Roman" w:hAnsi="Times New Roman" w:cs="Times New Roman"/>
          <w:sz w:val="32"/>
          <w:szCs w:val="32"/>
          <w:lang w:val="en-GB"/>
        </w:rPr>
      </w:pPr>
    </w:p>
    <w:p w:rsidR="00DE2EBF" w:rsidRPr="0084791E" w:rsidRDefault="00DE2EBF" w:rsidP="00DE2EB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791E">
        <w:rPr>
          <w:rFonts w:ascii="Times New Roman" w:hAnsi="Times New Roman" w:cs="Times New Roman"/>
          <w:b/>
          <w:bCs/>
          <w:sz w:val="28"/>
          <w:szCs w:val="28"/>
        </w:rPr>
        <w:t>REPORT OF ANALYSIS OF STUDENTS’ SATISFACTION SURVEY</w:t>
      </w:r>
    </w:p>
    <w:p w:rsidR="00DE2EBF" w:rsidRPr="0084791E" w:rsidRDefault="00E03C17" w:rsidP="00DA7705">
      <w:pPr>
        <w:jc w:val="center"/>
        <w:rPr>
          <w:rFonts w:ascii="Times New Roman" w:hAnsi="Times New Roman" w:cs="Times New Roman"/>
          <w:b/>
          <w:bCs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bCs/>
          <w:sz w:val="36"/>
          <w:szCs w:val="36"/>
          <w:lang w:val="en-GB"/>
        </w:rPr>
        <w:t xml:space="preserve">SESSION-   </w:t>
      </w:r>
      <w:r w:rsidR="005E3B76">
        <w:rPr>
          <w:rFonts w:ascii="Times New Roman" w:hAnsi="Times New Roman" w:cs="Times New Roman"/>
          <w:b/>
          <w:bCs/>
          <w:sz w:val="36"/>
          <w:szCs w:val="36"/>
          <w:lang w:val="en-GB"/>
        </w:rPr>
        <w:t>2024-25</w:t>
      </w:r>
    </w:p>
    <w:p w:rsidR="002147A9" w:rsidRDefault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P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2147A9" w:rsidRDefault="002147A9" w:rsidP="002147A9">
      <w:pPr>
        <w:rPr>
          <w:lang w:val="en-GB"/>
        </w:rPr>
      </w:pPr>
    </w:p>
    <w:p w:rsidR="00DA7705" w:rsidRPr="0084791E" w:rsidRDefault="002147A9" w:rsidP="00DA770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84791E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 xml:space="preserve">Tabular </w:t>
      </w:r>
      <w:r w:rsidR="00DA7705" w:rsidRPr="0084791E">
        <w:rPr>
          <w:rFonts w:ascii="Times New Roman" w:hAnsi="Times New Roman" w:cs="Times New Roman"/>
          <w:b/>
          <w:bCs/>
          <w:sz w:val="28"/>
          <w:szCs w:val="28"/>
          <w:lang w:val="en-GB"/>
        </w:rPr>
        <w:t>analysis of Students’ satisfaction S</w:t>
      </w:r>
      <w:r w:rsidR="00500FD6">
        <w:rPr>
          <w:rFonts w:ascii="Times New Roman" w:hAnsi="Times New Roman" w:cs="Times New Roman"/>
          <w:b/>
          <w:bCs/>
          <w:sz w:val="28"/>
          <w:szCs w:val="28"/>
          <w:lang w:val="en-GB"/>
        </w:rPr>
        <w:t>urvey Report 24-25</w:t>
      </w:r>
    </w:p>
    <w:tbl>
      <w:tblPr>
        <w:tblStyle w:val="TableGrid"/>
        <w:tblW w:w="10349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/>
      </w:tblPr>
      <w:tblGrid>
        <w:gridCol w:w="710"/>
        <w:gridCol w:w="2693"/>
        <w:gridCol w:w="850"/>
        <w:gridCol w:w="851"/>
        <w:gridCol w:w="850"/>
        <w:gridCol w:w="851"/>
        <w:gridCol w:w="992"/>
        <w:gridCol w:w="1559"/>
        <w:gridCol w:w="993"/>
      </w:tblGrid>
      <w:tr w:rsidR="00597760" w:rsidRPr="00DE2EBF" w:rsidTr="00702039">
        <w:trPr>
          <w:trHeight w:val="165"/>
        </w:trPr>
        <w:tc>
          <w:tcPr>
            <w:tcW w:w="710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2693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394" w:type="dxa"/>
            <w:gridSpan w:val="5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559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993" w:type="dxa"/>
            <w:vMerge w:val="restart"/>
          </w:tcPr>
          <w:p w:rsidR="002147A9" w:rsidRPr="00DE2EBF" w:rsidRDefault="002147A9" w:rsidP="002147A9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C6751E" w:rsidRPr="00DE2EBF" w:rsidTr="00702039">
        <w:trPr>
          <w:trHeight w:val="90"/>
        </w:trPr>
        <w:tc>
          <w:tcPr>
            <w:tcW w:w="710" w:type="dxa"/>
            <w:vMerge/>
          </w:tcPr>
          <w:p w:rsidR="00C6751E" w:rsidRPr="00DE2EBF" w:rsidRDefault="00C6751E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C6751E" w:rsidRPr="00DE2EBF" w:rsidRDefault="00C6751E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85 to 100%</w:t>
            </w:r>
          </w:p>
        </w:tc>
        <w:tc>
          <w:tcPr>
            <w:tcW w:w="851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 to 85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850" w:type="dxa"/>
          </w:tcPr>
          <w:p w:rsidR="00C6751E" w:rsidRPr="00DE2EBF" w:rsidRDefault="00C6751E" w:rsidP="00B83E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</w:rPr>
              <w:t>55 to 70</w:t>
            </w:r>
            <w:r w:rsidRPr="00DE2EBF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851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 to 54%</w:t>
            </w:r>
          </w:p>
        </w:tc>
        <w:tc>
          <w:tcPr>
            <w:tcW w:w="992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Below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559" w:type="dxa"/>
            <w:vMerge/>
          </w:tcPr>
          <w:p w:rsidR="00C6751E" w:rsidRPr="00DE2EBF" w:rsidRDefault="00C6751E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6751E" w:rsidRPr="00DE2EBF" w:rsidRDefault="00C6751E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702039">
        <w:trPr>
          <w:trHeight w:val="931"/>
        </w:trPr>
        <w:tc>
          <w:tcPr>
            <w:tcW w:w="710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693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Syllabus and Assessment methodology were explained at the beginning of the course.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2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Merge w:val="restart"/>
          </w:tcPr>
          <w:p w:rsidR="002147A9" w:rsidRPr="00DE2EBF" w:rsidRDefault="00597760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414D6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702039">
        <w:trPr>
          <w:trHeight w:val="265"/>
        </w:trPr>
        <w:tc>
          <w:tcPr>
            <w:tcW w:w="710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2147A9" w:rsidRPr="00DE2EBF" w:rsidRDefault="005E3B76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97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1" w:type="dxa"/>
          </w:tcPr>
          <w:p w:rsidR="002147A9" w:rsidRPr="00DE2EBF" w:rsidRDefault="002147A9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2" w:type="dxa"/>
          </w:tcPr>
          <w:p w:rsidR="002147A9" w:rsidRPr="00DE2EBF" w:rsidRDefault="005E3B76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7760" w:rsidRPr="00DE2EBF" w:rsidTr="00702039">
        <w:trPr>
          <w:trHeight w:val="564"/>
        </w:trPr>
        <w:tc>
          <w:tcPr>
            <w:tcW w:w="710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693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Course was delivered as outlined in the syllabus.</w:t>
            </w:r>
          </w:p>
          <w:p w:rsidR="002147A9" w:rsidRPr="00DE2EBF" w:rsidRDefault="002147A9" w:rsidP="002147A9">
            <w:pPr>
              <w:rPr>
                <w:rFonts w:ascii="Times New Roman" w:hAnsi="Times New Roman" w:cs="Times New Roman"/>
              </w:rPr>
            </w:pPr>
          </w:p>
          <w:p w:rsidR="009A5C38" w:rsidRPr="00DE2EBF" w:rsidRDefault="009A5C38" w:rsidP="002147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2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Merge w:val="restart"/>
          </w:tcPr>
          <w:p w:rsidR="002147A9" w:rsidRPr="00DE2EBF" w:rsidRDefault="009A5C38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414D6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702039">
        <w:trPr>
          <w:trHeight w:val="221"/>
        </w:trPr>
        <w:tc>
          <w:tcPr>
            <w:tcW w:w="710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5E3B76" w:rsidP="002147A9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96.4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2" w:type="dxa"/>
          </w:tcPr>
          <w:p w:rsidR="002147A9" w:rsidRPr="00DE2EBF" w:rsidRDefault="005E3B76" w:rsidP="002147A9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3.6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702039">
        <w:trPr>
          <w:trHeight w:val="831"/>
        </w:trPr>
        <w:tc>
          <w:tcPr>
            <w:tcW w:w="710" w:type="dxa"/>
            <w:vMerge w:val="restart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693" w:type="dxa"/>
            <w:vMerge w:val="restart"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Course Outcomes and Program outcomes of every course were clear, specific and available in the Syllabus.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_</w:t>
            </w:r>
          </w:p>
        </w:tc>
        <w:tc>
          <w:tcPr>
            <w:tcW w:w="992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  <w:vMerge w:val="restart"/>
          </w:tcPr>
          <w:p w:rsidR="002147A9" w:rsidRPr="00DE2EBF" w:rsidRDefault="009A5C38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Bel</w:t>
            </w:r>
            <w:r w:rsidR="002147A9" w:rsidRPr="00DE2EBF">
              <w:rPr>
                <w:rFonts w:ascii="Times New Roman" w:hAnsi="Times New Roman" w:cs="Times New Roman"/>
              </w:rPr>
              <w:t>ow 30% to 100%</w:t>
            </w:r>
          </w:p>
        </w:tc>
        <w:tc>
          <w:tcPr>
            <w:tcW w:w="993" w:type="dxa"/>
            <w:vMerge w:val="restart"/>
          </w:tcPr>
          <w:p w:rsidR="002147A9" w:rsidRPr="00DE2EBF" w:rsidRDefault="00414D68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702039">
        <w:trPr>
          <w:trHeight w:val="576"/>
        </w:trPr>
        <w:tc>
          <w:tcPr>
            <w:tcW w:w="710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93.4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0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851" w:type="dxa"/>
          </w:tcPr>
          <w:p w:rsidR="002147A9" w:rsidRPr="00DE2EBF" w:rsidRDefault="002147A9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0.00%</w:t>
            </w:r>
          </w:p>
        </w:tc>
        <w:tc>
          <w:tcPr>
            <w:tcW w:w="992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6.6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6751E" w:rsidRPr="00DE2EBF" w:rsidTr="00702039">
        <w:trPr>
          <w:trHeight w:val="150"/>
        </w:trPr>
        <w:tc>
          <w:tcPr>
            <w:tcW w:w="710" w:type="dxa"/>
            <w:vMerge w:val="restart"/>
          </w:tcPr>
          <w:p w:rsidR="00C6751E" w:rsidRPr="00DE2EBF" w:rsidRDefault="00C6751E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693" w:type="dxa"/>
            <w:vMerge w:val="restart"/>
          </w:tcPr>
          <w:p w:rsidR="00C6751E" w:rsidRPr="00DE2EBF" w:rsidRDefault="00C6751E" w:rsidP="002147A9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What % of syllabus was covered in the class?</w:t>
            </w:r>
          </w:p>
        </w:tc>
        <w:tc>
          <w:tcPr>
            <w:tcW w:w="850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85 to 100%</w:t>
            </w:r>
          </w:p>
        </w:tc>
        <w:tc>
          <w:tcPr>
            <w:tcW w:w="851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71 to 85%</w:t>
            </w:r>
          </w:p>
        </w:tc>
        <w:tc>
          <w:tcPr>
            <w:tcW w:w="850" w:type="dxa"/>
          </w:tcPr>
          <w:p w:rsidR="00C6751E" w:rsidRPr="00C6751E" w:rsidRDefault="00C6751E" w:rsidP="00B83E3A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C6751E">
              <w:rPr>
                <w:rFonts w:ascii="Times New Roman" w:hAnsi="Times New Roman" w:cs="Times New Roman"/>
                <w:bCs/>
              </w:rPr>
              <w:t>55 to 70%</w:t>
            </w:r>
          </w:p>
        </w:tc>
        <w:tc>
          <w:tcPr>
            <w:tcW w:w="851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40 to 54%</w:t>
            </w:r>
          </w:p>
        </w:tc>
        <w:tc>
          <w:tcPr>
            <w:tcW w:w="992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Below 40%</w:t>
            </w:r>
          </w:p>
        </w:tc>
        <w:tc>
          <w:tcPr>
            <w:tcW w:w="1559" w:type="dxa"/>
            <w:vMerge w:val="restart"/>
          </w:tcPr>
          <w:p w:rsidR="00C6751E" w:rsidRPr="00DE2EBF" w:rsidRDefault="00C6751E" w:rsidP="002147A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30% to 100%</w:t>
            </w:r>
          </w:p>
        </w:tc>
        <w:tc>
          <w:tcPr>
            <w:tcW w:w="993" w:type="dxa"/>
            <w:vMerge w:val="restart"/>
          </w:tcPr>
          <w:p w:rsidR="00C6751E" w:rsidRPr="00DE2EBF" w:rsidRDefault="00C6751E" w:rsidP="002147A9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597760" w:rsidRPr="00DE2EBF" w:rsidTr="00702039">
        <w:trPr>
          <w:trHeight w:val="569"/>
        </w:trPr>
        <w:tc>
          <w:tcPr>
            <w:tcW w:w="710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2147A9" w:rsidRPr="00DE2EBF" w:rsidRDefault="008B763A" w:rsidP="00414D68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43.9</w:t>
            </w:r>
            <w:r w:rsidR="00414D68">
              <w:rPr>
                <w:rFonts w:ascii="Times New Roman" w:hAnsi="Times New Roman" w:cs="Times New Roman"/>
              </w:rPr>
              <w:t xml:space="preserve"> %</w:t>
            </w:r>
          </w:p>
        </w:tc>
        <w:tc>
          <w:tcPr>
            <w:tcW w:w="851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31.5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14.8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7.20</w:t>
            </w:r>
            <w:r w:rsidR="00414D68">
              <w:rPr>
                <w:rFonts w:ascii="Times New Roman" w:hAnsi="Times New Roman" w:cs="Times New Roman"/>
              </w:rPr>
              <w:t xml:space="preserve"> 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2147A9" w:rsidRPr="00DE2EBF" w:rsidRDefault="008B763A" w:rsidP="002147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  <w:r w:rsidR="002147A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2147A9" w:rsidRPr="00DE2EBF" w:rsidRDefault="002147A9" w:rsidP="002147A9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702039">
        <w:trPr>
          <w:trHeight w:val="120"/>
        </w:trPr>
        <w:tc>
          <w:tcPr>
            <w:tcW w:w="710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5.</w:t>
            </w:r>
          </w:p>
        </w:tc>
        <w:tc>
          <w:tcPr>
            <w:tcW w:w="2693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How do the teachers prepare for the classes?</w:t>
            </w:r>
          </w:p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Satisfactory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indifferently</w:t>
            </w: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Thoroughly</w:t>
            </w:r>
          </w:p>
        </w:tc>
        <w:tc>
          <w:tcPr>
            <w:tcW w:w="992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559" w:type="dxa"/>
            <w:vMerge w:val="restart"/>
          </w:tcPr>
          <w:p w:rsidR="00597760" w:rsidRPr="00DE2EBF" w:rsidRDefault="0061152C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Satisfactory to </w:t>
            </w:r>
            <w:r w:rsidRPr="00DE2EBF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993" w:type="dxa"/>
            <w:vMerge w:val="restart"/>
          </w:tcPr>
          <w:p w:rsidR="00597760" w:rsidRPr="00DE2EBF" w:rsidRDefault="0090216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597760" w:rsidRPr="00DE2EBF" w:rsidTr="00702039">
        <w:trPr>
          <w:trHeight w:val="438"/>
        </w:trPr>
        <w:tc>
          <w:tcPr>
            <w:tcW w:w="710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43.6</w:t>
            </w:r>
            <w:r w:rsidR="00414D6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="00414D68">
              <w:rPr>
                <w:rFonts w:ascii="Times New Roman" w:hAnsi="Times New Roman" w:cs="Times New Roman"/>
              </w:rPr>
              <w:t>.8%</w:t>
            </w:r>
          </w:p>
        </w:tc>
        <w:tc>
          <w:tcPr>
            <w:tcW w:w="850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12.2</w:t>
            </w:r>
            <w:r w:rsidR="00414D68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DE2EBF" w:rsidRDefault="00597760" w:rsidP="00414D6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 </w:t>
            </w:r>
            <w:r w:rsidR="008B763A">
              <w:rPr>
                <w:rFonts w:ascii="Times New Roman" w:hAnsi="Times New Roman" w:cs="Times New Roman"/>
              </w:rPr>
              <w:t>30</w:t>
            </w:r>
            <w:r w:rsidR="00902168">
              <w:rPr>
                <w:rFonts w:ascii="Times New Roman" w:hAnsi="Times New Roman" w:cs="Times New Roman"/>
              </w:rPr>
              <w:t>.8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02168">
              <w:rPr>
                <w:rFonts w:ascii="Times New Roman" w:hAnsi="Times New Roman" w:cs="Times New Roman"/>
              </w:rPr>
              <w:t>.6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500FD6" w:rsidTr="00702039">
        <w:trPr>
          <w:trHeight w:val="90"/>
        </w:trPr>
        <w:tc>
          <w:tcPr>
            <w:tcW w:w="710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6.</w:t>
            </w:r>
          </w:p>
        </w:tc>
        <w:tc>
          <w:tcPr>
            <w:tcW w:w="2693" w:type="dxa"/>
            <w:vMerge w:val="restart"/>
          </w:tcPr>
          <w:p w:rsidR="00597760" w:rsidRPr="00500FD6" w:rsidRDefault="00597760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500FD6">
              <w:rPr>
                <w:rFonts w:ascii="Times New Roman" w:hAnsi="Times New Roman" w:cs="Times New Roman"/>
                <w:color w:val="000000"/>
              </w:rPr>
              <w:t>Were the teachers able to communicate effectively?</w:t>
            </w:r>
          </w:p>
          <w:p w:rsidR="00597760" w:rsidRPr="00500FD6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500FD6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Satisfactory</w:t>
            </w:r>
          </w:p>
        </w:tc>
        <w:tc>
          <w:tcPr>
            <w:tcW w:w="851" w:type="dxa"/>
          </w:tcPr>
          <w:p w:rsidR="00597760" w:rsidRPr="00500FD6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Effectively</w:t>
            </w:r>
          </w:p>
        </w:tc>
        <w:tc>
          <w:tcPr>
            <w:tcW w:w="850" w:type="dxa"/>
          </w:tcPr>
          <w:p w:rsidR="00597760" w:rsidRPr="00500FD6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851" w:type="dxa"/>
          </w:tcPr>
          <w:p w:rsidR="00597760" w:rsidRPr="00500FD6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Very Effectively</w:t>
            </w:r>
          </w:p>
        </w:tc>
        <w:tc>
          <w:tcPr>
            <w:tcW w:w="992" w:type="dxa"/>
          </w:tcPr>
          <w:p w:rsidR="00597760" w:rsidRPr="00500FD6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Not at all</w:t>
            </w:r>
          </w:p>
        </w:tc>
        <w:tc>
          <w:tcPr>
            <w:tcW w:w="1559" w:type="dxa"/>
            <w:vMerge w:val="restart"/>
          </w:tcPr>
          <w:p w:rsidR="00597760" w:rsidRPr="00500FD6" w:rsidRDefault="00597760" w:rsidP="0061152C">
            <w:pPr>
              <w:rPr>
                <w:rFonts w:ascii="Times New Roman" w:hAnsi="Times New Roman" w:cs="Times New Roman"/>
                <w:lang w:val="en-GB"/>
              </w:rPr>
            </w:pPr>
            <w:r w:rsidRPr="00500FD6">
              <w:rPr>
                <w:rFonts w:ascii="Times New Roman" w:hAnsi="Times New Roman" w:cs="Times New Roman"/>
              </w:rPr>
              <w:t xml:space="preserve">Very effectively </w:t>
            </w:r>
            <w:r w:rsidR="0061152C" w:rsidRPr="00500FD6">
              <w:rPr>
                <w:rFonts w:ascii="Times New Roman" w:hAnsi="Times New Roman" w:cs="Times New Roman"/>
              </w:rPr>
              <w:t>to Not at all</w:t>
            </w:r>
          </w:p>
        </w:tc>
        <w:tc>
          <w:tcPr>
            <w:tcW w:w="993" w:type="dxa"/>
            <w:vMerge w:val="restart"/>
          </w:tcPr>
          <w:p w:rsidR="00597760" w:rsidRPr="00500FD6" w:rsidRDefault="00902168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500FD6">
              <w:rPr>
                <w:rFonts w:ascii="Times New Roman" w:hAnsi="Times New Roman" w:cs="Times New Roman"/>
              </w:rPr>
              <w:t>100</w:t>
            </w:r>
            <w:r w:rsidR="00597760" w:rsidRPr="00500FD6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500FD6" w:rsidTr="00702039">
        <w:trPr>
          <w:trHeight w:val="165"/>
        </w:trPr>
        <w:tc>
          <w:tcPr>
            <w:tcW w:w="710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597760" w:rsidRPr="00500FD6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500FD6" w:rsidRDefault="00E6690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17.9</w:t>
            </w:r>
            <w:r w:rsidR="00597760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500FD6" w:rsidRDefault="00E6690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33</w:t>
            </w:r>
            <w:r w:rsidR="00597760" w:rsidRPr="00500FD6">
              <w:rPr>
                <w:rFonts w:ascii="Times New Roman" w:hAnsi="Times New Roman" w:cs="Times New Roman"/>
              </w:rPr>
              <w:t>.8%</w:t>
            </w:r>
          </w:p>
        </w:tc>
        <w:tc>
          <w:tcPr>
            <w:tcW w:w="850" w:type="dxa"/>
          </w:tcPr>
          <w:p w:rsidR="00597760" w:rsidRPr="00500FD6" w:rsidRDefault="00E6690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9.7</w:t>
            </w:r>
            <w:r w:rsidR="00597760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500FD6" w:rsidRDefault="00E6690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36</w:t>
            </w:r>
            <w:r w:rsidR="00597760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597760" w:rsidRPr="00500FD6" w:rsidRDefault="00E66900" w:rsidP="00597760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2.6</w:t>
            </w:r>
            <w:r w:rsidR="00597760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597760" w:rsidRPr="00500FD6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597760" w:rsidRPr="00500FD6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702039">
        <w:trPr>
          <w:trHeight w:val="105"/>
        </w:trPr>
        <w:tc>
          <w:tcPr>
            <w:tcW w:w="710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7.</w:t>
            </w:r>
          </w:p>
        </w:tc>
        <w:tc>
          <w:tcPr>
            <w:tcW w:w="2693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teacher’s approach to teaching can best be described as.</w:t>
            </w: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Very Good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992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Poor</w:t>
            </w:r>
          </w:p>
        </w:tc>
        <w:tc>
          <w:tcPr>
            <w:tcW w:w="1559" w:type="dxa"/>
            <w:vMerge w:val="restart"/>
          </w:tcPr>
          <w:p w:rsidR="00597760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Excellent</w:t>
            </w:r>
          </w:p>
          <w:p w:rsidR="0061152C" w:rsidRPr="00DE2EBF" w:rsidRDefault="0061152C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poor</w:t>
            </w:r>
          </w:p>
        </w:tc>
        <w:tc>
          <w:tcPr>
            <w:tcW w:w="993" w:type="dxa"/>
            <w:vMerge w:val="restart"/>
          </w:tcPr>
          <w:p w:rsidR="00597760" w:rsidRPr="00DE2EBF" w:rsidRDefault="0090216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597760" w:rsidRPr="00DE2EBF" w:rsidTr="00702039">
        <w:trPr>
          <w:trHeight w:val="165"/>
        </w:trPr>
        <w:tc>
          <w:tcPr>
            <w:tcW w:w="710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33.8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597760" w:rsidRPr="00DE2EBF" w:rsidRDefault="008B763A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597760" w:rsidRPr="00DE2EBF" w:rsidTr="00702039">
        <w:trPr>
          <w:trHeight w:val="135"/>
        </w:trPr>
        <w:tc>
          <w:tcPr>
            <w:tcW w:w="710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8</w:t>
            </w:r>
          </w:p>
        </w:tc>
        <w:tc>
          <w:tcPr>
            <w:tcW w:w="2693" w:type="dxa"/>
            <w:vMerge w:val="restart"/>
          </w:tcPr>
          <w:p w:rsidR="00597760" w:rsidRPr="00DE2EBF" w:rsidRDefault="00597760" w:rsidP="00597760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Test questions and answers were discussed after the test/exam.</w:t>
            </w:r>
          </w:p>
          <w:p w:rsidR="00597760" w:rsidRPr="00DE2EBF" w:rsidRDefault="00597760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1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2" w:type="dxa"/>
          </w:tcPr>
          <w:p w:rsidR="00597760" w:rsidRPr="00DE2EBF" w:rsidRDefault="00597760" w:rsidP="00597760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559" w:type="dxa"/>
            <w:vMerge w:val="restart"/>
          </w:tcPr>
          <w:p w:rsidR="00597760" w:rsidRPr="00DE2EBF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Always </w:t>
            </w:r>
            <w:r w:rsidR="00597760" w:rsidRPr="00DE2EB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597760" w:rsidRPr="00DE2EBF" w:rsidRDefault="00902168" w:rsidP="0059776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597760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414D68" w:rsidRPr="00DE2EBF" w:rsidTr="00702039">
        <w:trPr>
          <w:trHeight w:val="119"/>
        </w:trPr>
        <w:tc>
          <w:tcPr>
            <w:tcW w:w="710" w:type="dxa"/>
            <w:vMerge/>
          </w:tcPr>
          <w:p w:rsidR="00414D68" w:rsidRPr="00DE2EBF" w:rsidRDefault="00414D6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414D68" w:rsidRPr="00DE2EBF" w:rsidRDefault="00414D6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414D68" w:rsidRPr="00DE2EBF" w:rsidRDefault="008B763A" w:rsidP="00414D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42.2</w:t>
            </w:r>
            <w:r w:rsidR="00414D6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414D68" w:rsidRPr="00DE2EBF" w:rsidRDefault="007838FB" w:rsidP="00414D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</w:t>
            </w:r>
            <w:r w:rsidR="00414D6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414D68" w:rsidRPr="00DE2EBF" w:rsidRDefault="007838FB" w:rsidP="00414D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24.7</w:t>
            </w:r>
            <w:r w:rsidR="00414D6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414D68" w:rsidRPr="00DE2EBF" w:rsidRDefault="00414D68" w:rsidP="00414D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8.8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414D68" w:rsidRPr="00DE2EBF" w:rsidRDefault="007838FB" w:rsidP="00414D6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</w:t>
            </w:r>
            <w:r w:rsidR="00414D6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414D68" w:rsidRPr="00DE2EBF" w:rsidRDefault="00414D6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414D68" w:rsidRPr="00DE2EBF" w:rsidRDefault="00414D6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A5C38" w:rsidRPr="00DE2EBF" w:rsidTr="00702039">
        <w:trPr>
          <w:trHeight w:val="119"/>
        </w:trPr>
        <w:tc>
          <w:tcPr>
            <w:tcW w:w="710" w:type="dxa"/>
            <w:vMerge w:val="restart"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9</w:t>
            </w:r>
          </w:p>
        </w:tc>
        <w:tc>
          <w:tcPr>
            <w:tcW w:w="2693" w:type="dxa"/>
            <w:vMerge w:val="restart"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Teachers encourage participation and discussion in class.</w:t>
            </w:r>
          </w:p>
        </w:tc>
        <w:tc>
          <w:tcPr>
            <w:tcW w:w="850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1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2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559" w:type="dxa"/>
            <w:vMerge w:val="restart"/>
          </w:tcPr>
          <w:p w:rsidR="009A5C38" w:rsidRPr="00DE2EBF" w:rsidRDefault="0061152C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Always </w:t>
            </w:r>
            <w:r w:rsidRPr="00DE2EB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9A5C38" w:rsidRPr="00DE2EBF" w:rsidRDefault="00184985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A5C38" w:rsidRPr="00DE2EBF" w:rsidTr="00702039">
        <w:trPr>
          <w:trHeight w:val="135"/>
        </w:trPr>
        <w:tc>
          <w:tcPr>
            <w:tcW w:w="710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59.1</w:t>
            </w:r>
          </w:p>
        </w:tc>
        <w:tc>
          <w:tcPr>
            <w:tcW w:w="851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414D6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0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414D68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992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9A5C38" w:rsidRPr="00DE2EBF" w:rsidTr="00702039">
        <w:trPr>
          <w:trHeight w:val="150"/>
        </w:trPr>
        <w:tc>
          <w:tcPr>
            <w:tcW w:w="710" w:type="dxa"/>
            <w:vMerge w:val="restart"/>
          </w:tcPr>
          <w:p w:rsidR="009A5C38" w:rsidRPr="00DE2EBF" w:rsidRDefault="009A5C38" w:rsidP="00597760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lang w:val="en-GB"/>
              </w:rPr>
              <w:t>10.</w:t>
            </w:r>
          </w:p>
        </w:tc>
        <w:tc>
          <w:tcPr>
            <w:tcW w:w="2693" w:type="dxa"/>
            <w:vMerge w:val="restart"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teaching and mentoring process</w:t>
            </w:r>
          </w:p>
        </w:tc>
        <w:tc>
          <w:tcPr>
            <w:tcW w:w="850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851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850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1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2" w:type="dxa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559" w:type="dxa"/>
            <w:vMerge w:val="restart"/>
          </w:tcPr>
          <w:p w:rsidR="009A5C38" w:rsidRPr="00DE2EBF" w:rsidRDefault="0061152C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Always </w:t>
            </w:r>
            <w:r w:rsidRPr="00DE2EB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9A5C38" w:rsidRPr="00DE2EBF" w:rsidRDefault="00184985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9A5C38" w:rsidRPr="00DE2EBF" w:rsidTr="00702039">
        <w:trPr>
          <w:trHeight w:val="104"/>
        </w:trPr>
        <w:tc>
          <w:tcPr>
            <w:tcW w:w="710" w:type="dxa"/>
            <w:vMerge/>
          </w:tcPr>
          <w:p w:rsidR="009A5C38" w:rsidRPr="00DE2EBF" w:rsidRDefault="009A5C3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9A5C38" w:rsidRPr="00DE2EBF" w:rsidRDefault="009A5C3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9A5C38" w:rsidRPr="00DE2EBF" w:rsidRDefault="007838FB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60.1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15.6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17.2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9A5C38" w:rsidRPr="00DE2EBF" w:rsidRDefault="002D4409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902168">
              <w:rPr>
                <w:rFonts w:ascii="Times New Roman" w:hAnsi="Times New Roman" w:cs="Times New Roman"/>
              </w:rPr>
              <w:t>.2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9A5C38" w:rsidRPr="00DE2EBF" w:rsidRDefault="007838FB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.9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9A5C38" w:rsidRPr="00DE2EBF" w:rsidRDefault="009A5C3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9A5C38" w:rsidRPr="00DE2EBF" w:rsidRDefault="009A5C38" w:rsidP="00597760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702039" w:rsidRDefault="00702039" w:rsidP="00702039">
      <w:pPr>
        <w:rPr>
          <w:lang w:val="en-GB"/>
        </w:rPr>
      </w:pPr>
    </w:p>
    <w:p w:rsidR="00702039" w:rsidRDefault="00702039" w:rsidP="00702039">
      <w:pPr>
        <w:rPr>
          <w:lang w:val="en-GB"/>
        </w:rPr>
      </w:pPr>
    </w:p>
    <w:p w:rsidR="009A5C38" w:rsidRPr="0084791E" w:rsidRDefault="00DE2EBF" w:rsidP="00702039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84791E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>Tabular Analysis of students’</w:t>
      </w:r>
      <w:r w:rsidR="00500FD6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Satisfaction Survey Report 2024-25</w:t>
      </w:r>
    </w:p>
    <w:tbl>
      <w:tblPr>
        <w:tblStyle w:val="TableGrid"/>
        <w:tblW w:w="10632" w:type="dxa"/>
        <w:tblInd w:w="-459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7"/>
        <w:gridCol w:w="3119"/>
        <w:gridCol w:w="850"/>
        <w:gridCol w:w="993"/>
        <w:gridCol w:w="992"/>
        <w:gridCol w:w="850"/>
        <w:gridCol w:w="993"/>
        <w:gridCol w:w="1275"/>
        <w:gridCol w:w="993"/>
      </w:tblGrid>
      <w:tr w:rsidR="009A5C38" w:rsidRPr="00DE2EBF" w:rsidTr="00702039">
        <w:trPr>
          <w:trHeight w:val="165"/>
        </w:trPr>
        <w:tc>
          <w:tcPr>
            <w:tcW w:w="567" w:type="dxa"/>
            <w:vMerge w:val="restart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119" w:type="dxa"/>
            <w:vMerge w:val="restart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678" w:type="dxa"/>
            <w:gridSpan w:val="5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275" w:type="dxa"/>
            <w:vMerge w:val="restart"/>
          </w:tcPr>
          <w:p w:rsidR="009A5C38" w:rsidRPr="00DE2EBF" w:rsidRDefault="009A5C38" w:rsidP="009A5C3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993" w:type="dxa"/>
            <w:vMerge w:val="restart"/>
          </w:tcPr>
          <w:p w:rsidR="009A5C38" w:rsidRPr="00DE2EBF" w:rsidRDefault="009A5C38" w:rsidP="009A5C38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C6751E" w:rsidRPr="00DE2EBF" w:rsidTr="00702039">
        <w:trPr>
          <w:trHeight w:val="90"/>
        </w:trPr>
        <w:tc>
          <w:tcPr>
            <w:tcW w:w="567" w:type="dxa"/>
            <w:vMerge/>
          </w:tcPr>
          <w:p w:rsidR="00C6751E" w:rsidRPr="00DE2EBF" w:rsidRDefault="00C6751E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C6751E" w:rsidRPr="00DE2EBF" w:rsidRDefault="00C6751E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85 to 100%</w:t>
            </w:r>
          </w:p>
        </w:tc>
        <w:tc>
          <w:tcPr>
            <w:tcW w:w="993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 to 85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C6751E" w:rsidRPr="00DE2EBF" w:rsidRDefault="00C6751E" w:rsidP="00B83E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</w:rPr>
              <w:t>55 to 70</w:t>
            </w:r>
            <w:r w:rsidRPr="00DE2EBF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850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 to 54%</w:t>
            </w:r>
          </w:p>
        </w:tc>
        <w:tc>
          <w:tcPr>
            <w:tcW w:w="993" w:type="dxa"/>
          </w:tcPr>
          <w:p w:rsidR="00C6751E" w:rsidRPr="00DA7705" w:rsidRDefault="00C6751E" w:rsidP="00B83E3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Below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275" w:type="dxa"/>
            <w:vMerge/>
          </w:tcPr>
          <w:p w:rsidR="00C6751E" w:rsidRPr="00DE2EBF" w:rsidRDefault="00C6751E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6751E" w:rsidRPr="00DE2EBF" w:rsidRDefault="00C6751E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761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The </w:t>
            </w:r>
            <w:r>
              <w:rPr>
                <w:rFonts w:ascii="Times New Roman" w:hAnsi="Times New Roman" w:cs="Times New Roman"/>
                <w:color w:val="000000"/>
              </w:rPr>
              <w:t>teachers use</w:t>
            </w:r>
            <w:r w:rsidRPr="00DE2EBF">
              <w:rPr>
                <w:rFonts w:ascii="Times New Roman" w:hAnsi="Times New Roman" w:cs="Times New Roman"/>
                <w:color w:val="000000"/>
              </w:rPr>
              <w:t xml:space="preserve"> real world examples and applications to explain the concepts.</w:t>
            </w:r>
          </w:p>
        </w:tc>
        <w:tc>
          <w:tcPr>
            <w:tcW w:w="850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993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992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0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3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5" w:type="dxa"/>
            <w:vMerge w:val="restart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Always </w:t>
            </w:r>
            <w:r w:rsidRPr="00DE2EB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702039" w:rsidRDefault="00702039" w:rsidP="008B763A">
            <w:r>
              <w:rPr>
                <w:rFonts w:ascii="Times New Roman" w:hAnsi="Times New Roman" w:cs="Times New Roman"/>
              </w:rPr>
              <w:t xml:space="preserve">100 </w:t>
            </w:r>
            <w:r>
              <w:t>%</w:t>
            </w:r>
          </w:p>
        </w:tc>
      </w:tr>
      <w:tr w:rsidR="00702039" w:rsidRPr="00DE2EBF" w:rsidTr="00702039">
        <w:trPr>
          <w:trHeight w:val="265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51.6</w:t>
            </w:r>
          </w:p>
        </w:tc>
        <w:tc>
          <w:tcPr>
            <w:tcW w:w="993" w:type="dxa"/>
          </w:tcPr>
          <w:p w:rsidR="00702039" w:rsidRPr="00DE2EBF" w:rsidRDefault="007838FB" w:rsidP="002D4409">
            <w:pPr>
              <w:spacing w:line="360" w:lineRule="auto"/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25.6</w:t>
            </w:r>
            <w:r w:rsidR="0070203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02039">
              <w:rPr>
                <w:rFonts w:ascii="Times New Roman" w:hAnsi="Times New Roman" w:cs="Times New Roman"/>
              </w:rPr>
              <w:t>.5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3.3%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039" w:rsidRPr="00DE2EBF" w:rsidTr="00702039">
        <w:trPr>
          <w:trHeight w:val="564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Fairness of the teacher in evaluation process.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Always</w:t>
            </w:r>
          </w:p>
        </w:tc>
        <w:tc>
          <w:tcPr>
            <w:tcW w:w="993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Usually</w:t>
            </w:r>
          </w:p>
        </w:tc>
        <w:tc>
          <w:tcPr>
            <w:tcW w:w="992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Sometimes</w:t>
            </w:r>
          </w:p>
        </w:tc>
        <w:tc>
          <w:tcPr>
            <w:tcW w:w="850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Rarely</w:t>
            </w:r>
          </w:p>
        </w:tc>
        <w:tc>
          <w:tcPr>
            <w:tcW w:w="993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Never</w:t>
            </w:r>
          </w:p>
        </w:tc>
        <w:tc>
          <w:tcPr>
            <w:tcW w:w="1275" w:type="dxa"/>
            <w:vMerge w:val="restart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Always </w:t>
            </w:r>
            <w:r w:rsidRPr="00DE2EB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to Never</w:t>
            </w:r>
          </w:p>
        </w:tc>
        <w:tc>
          <w:tcPr>
            <w:tcW w:w="993" w:type="dxa"/>
            <w:vMerge w:val="restart"/>
          </w:tcPr>
          <w:p w:rsidR="00702039" w:rsidRDefault="00702039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  <w:r>
              <w:t>%</w:t>
            </w:r>
          </w:p>
        </w:tc>
      </w:tr>
      <w:tr w:rsidR="00702039" w:rsidRPr="00DE2EBF" w:rsidTr="00702039">
        <w:trPr>
          <w:trHeight w:val="221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49.7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24.7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16.2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02039">
              <w:rPr>
                <w:rFonts w:ascii="Times New Roman" w:hAnsi="Times New Roman" w:cs="Times New Roman"/>
              </w:rPr>
              <w:t xml:space="preserve">.2 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38FB" w:rsidP="009A5C38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4.2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500FD6" w:rsidTr="00702039">
        <w:trPr>
          <w:trHeight w:val="831"/>
        </w:trPr>
        <w:tc>
          <w:tcPr>
            <w:tcW w:w="567" w:type="dxa"/>
            <w:vMerge w:val="restart"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3119" w:type="dxa"/>
            <w:vMerge w:val="restart"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500FD6">
              <w:rPr>
                <w:rFonts w:ascii="Times New Roman" w:hAnsi="Times New Roman" w:cs="Times New Roman"/>
                <w:color w:val="000000"/>
              </w:rPr>
              <w:t>The institution provides multiple opportunities to learn and grow.</w:t>
            </w:r>
          </w:p>
        </w:tc>
        <w:tc>
          <w:tcPr>
            <w:tcW w:w="850" w:type="dxa"/>
          </w:tcPr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500FD6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 w:rsidRPr="00500FD6"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Strongly Agree</w:t>
            </w:r>
          </w:p>
          <w:p w:rsidR="00702039" w:rsidRPr="00500FD6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500FD6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500FD6" w:rsidTr="00702039">
        <w:trPr>
          <w:trHeight w:val="432"/>
        </w:trPr>
        <w:tc>
          <w:tcPr>
            <w:tcW w:w="567" w:type="dxa"/>
            <w:vMerge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500FD6" w:rsidRDefault="00500FD6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65.8</w:t>
            </w:r>
            <w:r w:rsidR="00702039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500FD6" w:rsidRDefault="00500FD6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19.7</w:t>
            </w:r>
            <w:r w:rsidR="00702039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500FD6" w:rsidRDefault="00500FD6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11.0</w:t>
            </w:r>
            <w:r w:rsidR="00702039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500FD6" w:rsidRDefault="00E66900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1.6</w:t>
            </w:r>
            <w:r w:rsidR="00702039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500FD6" w:rsidRDefault="00E66900" w:rsidP="009A5C38">
            <w:pPr>
              <w:jc w:val="center"/>
              <w:rPr>
                <w:rFonts w:ascii="Times New Roman" w:hAnsi="Times New Roman" w:cs="Times New Roman"/>
              </w:rPr>
            </w:pPr>
            <w:r w:rsidRPr="00500FD6">
              <w:rPr>
                <w:rFonts w:ascii="Times New Roman" w:hAnsi="Times New Roman" w:cs="Times New Roman"/>
              </w:rPr>
              <w:t>1.9</w:t>
            </w:r>
            <w:r w:rsidR="00702039" w:rsidRPr="00500FD6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500FD6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50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teachers identify your strengths/weaknesses and encourage you to overcome them by providing right level of challenges/advises.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DE2EBF" w:rsidTr="00702039">
        <w:trPr>
          <w:trHeight w:val="635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702039" w:rsidP="007866A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7866A8">
              <w:rPr>
                <w:rFonts w:ascii="Times New Roman" w:hAnsi="Times New Roman" w:cs="Times New Roman"/>
              </w:rPr>
              <w:t>63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19.8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10.7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.34%</w:t>
            </w:r>
          </w:p>
        </w:tc>
        <w:tc>
          <w:tcPr>
            <w:tcW w:w="993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6.16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20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Teachers' attitude towards students is friendly &amp; helpful.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DE2EBF" w:rsidRDefault="00702039" w:rsidP="008B763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DE2EBF" w:rsidTr="00702039">
        <w:trPr>
          <w:trHeight w:val="438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57.8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23.4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7866A8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7866A8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90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Participation in Co-curricular and Extracurricular activities is encouraged.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DE2EBF" w:rsidTr="00702039">
        <w:trPr>
          <w:trHeight w:val="165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8C24DF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63.3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8C24DF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19.2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8C24DF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14.6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993" w:type="dxa"/>
          </w:tcPr>
          <w:p w:rsidR="00702039" w:rsidRPr="00DE2EBF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</w:t>
            </w:r>
            <w:r w:rsidR="00B941AE">
              <w:rPr>
                <w:rFonts w:ascii="Times New Roman" w:hAnsi="Times New Roman" w:cs="Times New Roman"/>
              </w:rPr>
              <w:t>.3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05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overall quality of teaching-learning process in your institute is very good.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Default="00702039" w:rsidP="008B763A">
            <w:r>
              <w:rPr>
                <w:rFonts w:ascii="Times New Roman" w:hAnsi="Times New Roman" w:cs="Times New Roman"/>
              </w:rPr>
              <w:t xml:space="preserve">100 </w:t>
            </w:r>
            <w:r>
              <w:t>%</w:t>
            </w:r>
          </w:p>
        </w:tc>
      </w:tr>
      <w:tr w:rsidR="00702039" w:rsidRPr="00DE2EBF" w:rsidTr="00702039">
        <w:trPr>
          <w:trHeight w:val="295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60.1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20.5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16.6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35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The teachers are available to clarify doubts.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Default="00702039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  <w:r>
              <w:t>%</w:t>
            </w:r>
          </w:p>
        </w:tc>
      </w:tr>
      <w:tr w:rsidR="00702039" w:rsidRPr="00DE2EBF" w:rsidTr="00702039">
        <w:trPr>
          <w:trHeight w:val="119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54.5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28.2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13.6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B941AE" w:rsidP="00A437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B941AE" w:rsidP="00B33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19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Periodical assessments are conducted as per schedule.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02039" w:rsidRPr="00DE2EBF" w:rsidTr="00702039">
        <w:trPr>
          <w:trHeight w:val="135"/>
        </w:trPr>
        <w:tc>
          <w:tcPr>
            <w:tcW w:w="567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66.6</w:t>
            </w:r>
          </w:p>
        </w:tc>
        <w:tc>
          <w:tcPr>
            <w:tcW w:w="993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992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10.4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</w:t>
            </w:r>
            <w:r w:rsidR="00702039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702039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1275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DE2EBF" w:rsidTr="00702039">
        <w:trPr>
          <w:trHeight w:val="150"/>
        </w:trPr>
        <w:tc>
          <w:tcPr>
            <w:tcW w:w="567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3119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Lab facilities are adequate and I am able to make use of them individually and while working in groups.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0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3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5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E2EBF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9A5C38" w:rsidRPr="00DE2EBF" w:rsidTr="00702039">
        <w:trPr>
          <w:trHeight w:val="104"/>
        </w:trPr>
        <w:tc>
          <w:tcPr>
            <w:tcW w:w="567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3119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9A5C38" w:rsidRPr="00DE2EBF" w:rsidRDefault="00B941AE" w:rsidP="009A5C3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56.6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9A5C38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13.9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9A5C38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20.9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9A5C38" w:rsidRPr="00DE2EBF" w:rsidRDefault="00B941AE" w:rsidP="009A5C3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7.6</w:t>
            </w:r>
            <w:r w:rsidR="009A5C38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3" w:type="dxa"/>
          </w:tcPr>
          <w:p w:rsidR="009A5C38" w:rsidRPr="00DE2EBF" w:rsidRDefault="00B941AE" w:rsidP="00B33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1275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702039" w:rsidRDefault="00702039" w:rsidP="0084791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</w:p>
    <w:p w:rsidR="009A5C38" w:rsidRPr="0084791E" w:rsidRDefault="00DE2EBF" w:rsidP="0084791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84791E">
        <w:rPr>
          <w:rFonts w:ascii="Times New Roman" w:hAnsi="Times New Roman" w:cs="Times New Roman"/>
          <w:b/>
          <w:bCs/>
          <w:sz w:val="28"/>
          <w:szCs w:val="28"/>
          <w:lang w:val="en-GB"/>
        </w:rPr>
        <w:lastRenderedPageBreak/>
        <w:t>Tabular Analysis of students’</w:t>
      </w:r>
      <w:r w:rsidR="00500FD6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Satisfaction Survey Report 2024-25</w:t>
      </w:r>
    </w:p>
    <w:tbl>
      <w:tblPr>
        <w:tblStyle w:val="TableGrid"/>
        <w:tblW w:w="10491" w:type="dxa"/>
        <w:tblInd w:w="-31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568"/>
        <w:gridCol w:w="3260"/>
        <w:gridCol w:w="851"/>
        <w:gridCol w:w="992"/>
        <w:gridCol w:w="851"/>
        <w:gridCol w:w="708"/>
        <w:gridCol w:w="1134"/>
        <w:gridCol w:w="1276"/>
        <w:gridCol w:w="851"/>
      </w:tblGrid>
      <w:tr w:rsidR="00702039" w:rsidTr="00C6751E">
        <w:trPr>
          <w:trHeight w:val="165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S.N.</w:t>
            </w:r>
          </w:p>
        </w:tc>
        <w:tc>
          <w:tcPr>
            <w:tcW w:w="3260" w:type="dxa"/>
            <w:vMerge w:val="restart"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Name of Question</w:t>
            </w:r>
          </w:p>
        </w:tc>
        <w:tc>
          <w:tcPr>
            <w:tcW w:w="4536" w:type="dxa"/>
            <w:gridSpan w:val="5"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Opinion of Answer in Percentage</w:t>
            </w:r>
          </w:p>
        </w:tc>
        <w:tc>
          <w:tcPr>
            <w:tcW w:w="1276" w:type="dxa"/>
            <w:vMerge w:val="restart"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Scale of Opinion</w:t>
            </w:r>
          </w:p>
        </w:tc>
        <w:tc>
          <w:tcPr>
            <w:tcW w:w="851" w:type="dxa"/>
            <w:vMerge w:val="restart"/>
          </w:tcPr>
          <w:p w:rsidR="00702039" w:rsidRPr="00DE2EBF" w:rsidRDefault="00702039" w:rsidP="008B763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702039" w:rsidTr="00C6751E">
        <w:trPr>
          <w:trHeight w:val="90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85 to 100%</w:t>
            </w:r>
          </w:p>
        </w:tc>
        <w:tc>
          <w:tcPr>
            <w:tcW w:w="992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 to 85</w:t>
            </w:r>
            <w:r w:rsidR="00702039"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b/>
              </w:rPr>
              <w:t>55 to 70</w:t>
            </w:r>
            <w:r w:rsidRPr="00DE2EBF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708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="00702039"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 to 54%</w:t>
            </w:r>
          </w:p>
        </w:tc>
        <w:tc>
          <w:tcPr>
            <w:tcW w:w="1134" w:type="dxa"/>
          </w:tcPr>
          <w:p w:rsidR="00702039" w:rsidRPr="00DA7705" w:rsidRDefault="00702039" w:rsidP="00C6751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Below </w:t>
            </w:r>
            <w:r w:rsidR="00C6751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  <w:r w:rsidRPr="00DA7705">
              <w:rPr>
                <w:rFonts w:ascii="Times New Roman" w:hAnsi="Times New Roman" w:cs="Times New Roman"/>
                <w:b/>
                <w:sz w:val="20"/>
                <w:szCs w:val="20"/>
              </w:rPr>
              <w:t>0%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Default="00702039" w:rsidP="009A5C38">
            <w:pPr>
              <w:rPr>
                <w:lang w:val="en-GB"/>
              </w:rPr>
            </w:pPr>
          </w:p>
        </w:tc>
      </w:tr>
      <w:tr w:rsidR="00702039" w:rsidRPr="009A5C38" w:rsidTr="00C6751E">
        <w:trPr>
          <w:trHeight w:val="524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Facilities for cultural activities are adequate.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Default="00C6751E" w:rsidP="008B763A"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</w:t>
            </w:r>
            <w:r w:rsidR="002C4DA4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Default="00702039" w:rsidP="008B763A">
            <w:r>
              <w:rPr>
                <w:rFonts w:ascii="Times New Roman" w:hAnsi="Times New Roman" w:cs="Times New Roman"/>
              </w:rPr>
              <w:t xml:space="preserve">100 </w:t>
            </w:r>
            <w:r>
              <w:t>%</w:t>
            </w:r>
          </w:p>
        </w:tc>
      </w:tr>
      <w:tr w:rsidR="00702039" w:rsidRPr="009A5C38" w:rsidTr="00C6751E">
        <w:trPr>
          <w:trHeight w:val="294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64.6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20.8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11.7%</w:t>
            </w:r>
          </w:p>
        </w:tc>
        <w:tc>
          <w:tcPr>
            <w:tcW w:w="708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702039" w:rsidRPr="009A5C38" w:rsidTr="00C6751E">
        <w:trPr>
          <w:trHeight w:val="564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College supports student activities like participation in competitions, seminars and other co curricular activities.</w:t>
            </w: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Default="00C6751E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</w:t>
            </w:r>
            <w:r w:rsidR="002C4DA4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Default="00702039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  <w:r>
              <w:t>%</w:t>
            </w:r>
          </w:p>
        </w:tc>
      </w:tr>
      <w:tr w:rsidR="00702039" w:rsidRPr="009A5C38" w:rsidTr="00C6751E">
        <w:trPr>
          <w:trHeight w:val="221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62.7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12%</w:t>
            </w:r>
          </w:p>
        </w:tc>
        <w:tc>
          <w:tcPr>
            <w:tcW w:w="708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  <w:r w:rsidR="0070203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9A5C38" w:rsidTr="00C6751E">
        <w:trPr>
          <w:trHeight w:val="611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23.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Faculty members are in general very helpful in my curricular, co-curricular and extra-curricular activities.</w:t>
            </w: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702039" w:rsidRPr="009A5C38" w:rsidTr="00C6751E">
        <w:trPr>
          <w:trHeight w:val="432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66.9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17.9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11.7%</w:t>
            </w:r>
          </w:p>
        </w:tc>
        <w:tc>
          <w:tcPr>
            <w:tcW w:w="708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6751E" w:rsidRPr="009A5C38" w:rsidTr="00C6751E">
        <w:trPr>
          <w:trHeight w:val="150"/>
        </w:trPr>
        <w:tc>
          <w:tcPr>
            <w:tcW w:w="568" w:type="dxa"/>
            <w:vMerge w:val="restart"/>
          </w:tcPr>
          <w:p w:rsidR="00C6751E" w:rsidRPr="00DA7705" w:rsidRDefault="00C6751E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24.</w:t>
            </w:r>
          </w:p>
        </w:tc>
        <w:tc>
          <w:tcPr>
            <w:tcW w:w="3260" w:type="dxa"/>
            <w:vMerge w:val="restart"/>
          </w:tcPr>
          <w:p w:rsidR="00C6751E" w:rsidRPr="00DE2EBF" w:rsidRDefault="00C6751E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What percentage of teachers uses ICT tools such as LCD Projector, Multimedia, handouts, references etc. while </w:t>
            </w:r>
            <w:proofErr w:type="gramStart"/>
            <w:r w:rsidRPr="00DE2EBF">
              <w:rPr>
                <w:rFonts w:ascii="Times New Roman" w:hAnsi="Times New Roman" w:cs="Times New Roman"/>
                <w:color w:val="000000"/>
              </w:rPr>
              <w:t>teaching.</w:t>
            </w:r>
            <w:proofErr w:type="gramEnd"/>
          </w:p>
        </w:tc>
        <w:tc>
          <w:tcPr>
            <w:tcW w:w="851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85 to 100%</w:t>
            </w:r>
          </w:p>
        </w:tc>
        <w:tc>
          <w:tcPr>
            <w:tcW w:w="992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71 to 85%</w:t>
            </w:r>
          </w:p>
        </w:tc>
        <w:tc>
          <w:tcPr>
            <w:tcW w:w="851" w:type="dxa"/>
          </w:tcPr>
          <w:p w:rsidR="00C6751E" w:rsidRPr="00C6751E" w:rsidRDefault="00C6751E" w:rsidP="00B83E3A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C6751E">
              <w:rPr>
                <w:rFonts w:ascii="Times New Roman" w:hAnsi="Times New Roman" w:cs="Times New Roman"/>
                <w:bCs/>
              </w:rPr>
              <w:t>55 to 70%</w:t>
            </w:r>
          </w:p>
        </w:tc>
        <w:tc>
          <w:tcPr>
            <w:tcW w:w="708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40 to 54%</w:t>
            </w:r>
          </w:p>
        </w:tc>
        <w:tc>
          <w:tcPr>
            <w:tcW w:w="1134" w:type="dxa"/>
          </w:tcPr>
          <w:p w:rsidR="00C6751E" w:rsidRPr="00C6751E" w:rsidRDefault="00C6751E" w:rsidP="00B83E3A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6751E">
              <w:rPr>
                <w:rFonts w:ascii="Times New Roman" w:hAnsi="Times New Roman" w:cs="Times New Roman"/>
                <w:bCs/>
                <w:sz w:val="20"/>
                <w:szCs w:val="20"/>
              </w:rPr>
              <w:t>Below 40%</w:t>
            </w:r>
          </w:p>
        </w:tc>
        <w:tc>
          <w:tcPr>
            <w:tcW w:w="1276" w:type="dxa"/>
            <w:vMerge w:val="restart"/>
          </w:tcPr>
          <w:p w:rsidR="00C6751E" w:rsidRDefault="00C6751E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C6751E" w:rsidRPr="00DA7705" w:rsidRDefault="00C6751E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C6751E" w:rsidRPr="00DE2EBF" w:rsidRDefault="00C6751E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9A5C38" w:rsidTr="00C6751E">
        <w:trPr>
          <w:trHeight w:val="635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C6751E" w:rsidP="00B332B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15.6</w:t>
            </w:r>
            <w:r w:rsidR="00702039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C6751E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19.8</w:t>
            </w:r>
          </w:p>
        </w:tc>
        <w:tc>
          <w:tcPr>
            <w:tcW w:w="708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18.8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C6751E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9A5C38" w:rsidTr="00C6751E">
        <w:trPr>
          <w:trHeight w:val="120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25.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prescribed books/reading materials are available in the library/reading hall.</w:t>
            </w: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</w:t>
            </w:r>
            <w:r w:rsidR="00E567FD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Pr="00DE2EBF" w:rsidRDefault="00702039" w:rsidP="008B763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9A5C38" w:rsidTr="00C6751E">
        <w:trPr>
          <w:trHeight w:val="351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60.1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21.1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11.4%</w:t>
            </w:r>
          </w:p>
        </w:tc>
        <w:tc>
          <w:tcPr>
            <w:tcW w:w="708" w:type="dxa"/>
          </w:tcPr>
          <w:p w:rsidR="00702039" w:rsidRPr="00DA7705" w:rsidRDefault="00E567FD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6.8%</w:t>
            </w:r>
          </w:p>
        </w:tc>
        <w:tc>
          <w:tcPr>
            <w:tcW w:w="1134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.60%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9A5C38" w:rsidTr="00C6751E">
        <w:trPr>
          <w:trHeight w:val="90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26.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The Laboratories are adequately equipped with latest apparatus and properly maintained?</w:t>
            </w: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702039" w:rsidRPr="009A5C38" w:rsidTr="00C6751E">
        <w:trPr>
          <w:trHeight w:val="165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58.4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702039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19.5%</w:t>
            </w:r>
          </w:p>
        </w:tc>
        <w:tc>
          <w:tcPr>
            <w:tcW w:w="708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  <w:r w:rsidR="0070203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9A5C38" w:rsidTr="00C6751E">
        <w:trPr>
          <w:trHeight w:val="105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27.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DA7705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Internet facilities are available on the campus/library.</w:t>
            </w: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Default="00702039" w:rsidP="008B763A">
            <w:r>
              <w:rPr>
                <w:rFonts w:ascii="Times New Roman" w:hAnsi="Times New Roman" w:cs="Times New Roman"/>
              </w:rPr>
              <w:t xml:space="preserve">100 </w:t>
            </w:r>
            <w:r>
              <w:t>%</w:t>
            </w:r>
          </w:p>
        </w:tc>
      </w:tr>
      <w:tr w:rsidR="00702039" w:rsidRPr="009A5C38" w:rsidTr="00C6751E">
        <w:trPr>
          <w:trHeight w:val="353"/>
        </w:trPr>
        <w:tc>
          <w:tcPr>
            <w:tcW w:w="568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48.4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702039" w:rsidRPr="00DE2EBF" w:rsidRDefault="00E567FD" w:rsidP="008B763A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17.2%</w:t>
            </w:r>
          </w:p>
        </w:tc>
        <w:tc>
          <w:tcPr>
            <w:tcW w:w="708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702039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3.9</w:t>
            </w:r>
            <w:r w:rsidR="00702039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702039" w:rsidRPr="009A5C38" w:rsidRDefault="00702039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702039" w:rsidRPr="009A5C38" w:rsidTr="00C6751E">
        <w:trPr>
          <w:trHeight w:val="135"/>
        </w:trPr>
        <w:tc>
          <w:tcPr>
            <w:tcW w:w="568" w:type="dxa"/>
            <w:vMerge w:val="restart"/>
          </w:tcPr>
          <w:p w:rsidR="00702039" w:rsidRPr="00DA7705" w:rsidRDefault="00702039" w:rsidP="009A5C3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28.</w:t>
            </w:r>
          </w:p>
        </w:tc>
        <w:tc>
          <w:tcPr>
            <w:tcW w:w="3260" w:type="dxa"/>
            <w:vMerge w:val="restart"/>
          </w:tcPr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>Toilets/washrooms are hygienic and properly maintained.</w:t>
            </w:r>
          </w:p>
          <w:p w:rsidR="00702039" w:rsidRPr="00DE2EBF" w:rsidRDefault="00702039" w:rsidP="009A5C38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1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992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1" w:type="dxa"/>
          </w:tcPr>
          <w:p w:rsidR="00702039" w:rsidRDefault="00E567FD" w:rsidP="008B763A">
            <w:r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708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1134" w:type="dxa"/>
          </w:tcPr>
          <w:p w:rsidR="00702039" w:rsidRPr="00DE2EBF" w:rsidRDefault="00702039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276" w:type="dxa"/>
            <w:vMerge w:val="restart"/>
          </w:tcPr>
          <w:p w:rsidR="00702039" w:rsidRDefault="00702039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702039" w:rsidRPr="00DA7705" w:rsidRDefault="00702039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851" w:type="dxa"/>
            <w:vMerge w:val="restart"/>
          </w:tcPr>
          <w:p w:rsidR="00702039" w:rsidRDefault="00702039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  <w:r>
              <w:t>%</w:t>
            </w:r>
          </w:p>
        </w:tc>
      </w:tr>
      <w:tr w:rsidR="009A5C38" w:rsidRPr="009A5C38" w:rsidTr="00C6751E">
        <w:trPr>
          <w:trHeight w:val="119"/>
        </w:trPr>
        <w:tc>
          <w:tcPr>
            <w:tcW w:w="568" w:type="dxa"/>
            <w:vMerge/>
          </w:tcPr>
          <w:p w:rsidR="009A5C38" w:rsidRPr="00DA7705" w:rsidRDefault="009A5C38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3260" w:type="dxa"/>
            <w:vMerge/>
          </w:tcPr>
          <w:p w:rsidR="009A5C38" w:rsidRPr="00DE2EBF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1" w:type="dxa"/>
          </w:tcPr>
          <w:p w:rsidR="009A5C38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  <w:r w:rsidR="009A5C38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9A5C38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14.9</w:t>
            </w:r>
            <w:r w:rsidR="009A5C38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9A5C38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19.5</w:t>
            </w:r>
            <w:r w:rsidR="009A5C38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708" w:type="dxa"/>
          </w:tcPr>
          <w:p w:rsidR="009A5C38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17.9</w:t>
            </w:r>
            <w:r w:rsidR="009A5C38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</w:tcPr>
          <w:p w:rsidR="009A5C38" w:rsidRPr="00DA7705" w:rsidRDefault="00E567FD" w:rsidP="009A5C3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2E3C24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  <w:r w:rsidR="009A5C38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</w:tcPr>
          <w:p w:rsidR="009A5C38" w:rsidRPr="00DA7705" w:rsidRDefault="009A5C38" w:rsidP="009A5C38">
            <w:pPr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vMerge/>
          </w:tcPr>
          <w:p w:rsidR="009A5C38" w:rsidRPr="009A5C38" w:rsidRDefault="009A5C38" w:rsidP="009A5C38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9A5C38" w:rsidRDefault="009A5C38" w:rsidP="002147A9">
      <w:pPr>
        <w:rPr>
          <w:lang w:val="en-GB"/>
        </w:rPr>
      </w:pPr>
    </w:p>
    <w:p w:rsidR="009A5C38" w:rsidRDefault="009A5C38" w:rsidP="002147A9">
      <w:pPr>
        <w:rPr>
          <w:lang w:val="en-GB"/>
        </w:rPr>
      </w:pPr>
    </w:p>
    <w:p w:rsidR="002E3C24" w:rsidRDefault="002E3C24" w:rsidP="002147A9">
      <w:pPr>
        <w:rPr>
          <w:lang w:val="en-GB"/>
        </w:rPr>
      </w:pPr>
    </w:p>
    <w:p w:rsidR="002E3C24" w:rsidRDefault="002E3C24" w:rsidP="002147A9">
      <w:pPr>
        <w:rPr>
          <w:lang w:val="en-GB"/>
        </w:rPr>
      </w:pPr>
    </w:p>
    <w:p w:rsidR="002E3C24" w:rsidRDefault="002E3C24" w:rsidP="002147A9">
      <w:pPr>
        <w:rPr>
          <w:lang w:val="en-GB"/>
        </w:rPr>
      </w:pPr>
    </w:p>
    <w:p w:rsidR="002E3C24" w:rsidRDefault="002E3C24" w:rsidP="002147A9">
      <w:pPr>
        <w:rPr>
          <w:lang w:val="en-GB"/>
        </w:rPr>
      </w:pPr>
    </w:p>
    <w:p w:rsidR="00C77D10" w:rsidRPr="0084791E" w:rsidRDefault="00C77D10" w:rsidP="0084791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bookmarkStart w:id="0" w:name="_GoBack"/>
      <w:bookmarkEnd w:id="0"/>
      <w:r w:rsidRPr="0084791E">
        <w:rPr>
          <w:rFonts w:ascii="Times New Roman" w:hAnsi="Times New Roman" w:cs="Times New Roman"/>
          <w:b/>
          <w:bCs/>
          <w:sz w:val="28"/>
          <w:szCs w:val="28"/>
          <w:lang w:val="en-GB"/>
        </w:rPr>
        <w:t>Tabular Analysis of students’</w:t>
      </w:r>
      <w:r w:rsidR="00500FD6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Satisfaction Survey Report 2024-25</w:t>
      </w:r>
    </w:p>
    <w:tbl>
      <w:tblPr>
        <w:tblStyle w:val="TableGrid"/>
        <w:tblW w:w="10349" w:type="dxa"/>
        <w:tblInd w:w="-176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/>
      </w:tblPr>
      <w:tblGrid>
        <w:gridCol w:w="710"/>
        <w:gridCol w:w="2693"/>
        <w:gridCol w:w="850"/>
        <w:gridCol w:w="851"/>
        <w:gridCol w:w="850"/>
        <w:gridCol w:w="851"/>
        <w:gridCol w:w="992"/>
        <w:gridCol w:w="1559"/>
        <w:gridCol w:w="993"/>
      </w:tblGrid>
      <w:tr w:rsidR="00C77D10" w:rsidRPr="00DE2EBF" w:rsidTr="00702039">
        <w:trPr>
          <w:trHeight w:val="165"/>
        </w:trPr>
        <w:tc>
          <w:tcPr>
            <w:tcW w:w="710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2693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Name of Question</w:t>
            </w:r>
          </w:p>
        </w:tc>
        <w:tc>
          <w:tcPr>
            <w:tcW w:w="4394" w:type="dxa"/>
            <w:gridSpan w:val="5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Opinion of Answer in Percentage</w:t>
            </w:r>
          </w:p>
        </w:tc>
        <w:tc>
          <w:tcPr>
            <w:tcW w:w="1559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Scale of Opinion</w:t>
            </w:r>
          </w:p>
        </w:tc>
        <w:tc>
          <w:tcPr>
            <w:tcW w:w="993" w:type="dxa"/>
            <w:vMerge w:val="restart"/>
          </w:tcPr>
          <w:p w:rsidR="00C77D10" w:rsidRPr="00DE2EBF" w:rsidRDefault="00C77D10" w:rsidP="00A437E3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% of Opinion</w:t>
            </w:r>
          </w:p>
        </w:tc>
      </w:tr>
      <w:tr w:rsidR="00C77D10" w:rsidRPr="00DE2EBF" w:rsidTr="00702039">
        <w:trPr>
          <w:trHeight w:val="90"/>
        </w:trPr>
        <w:tc>
          <w:tcPr>
            <w:tcW w:w="710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85 to 100%</w:t>
            </w:r>
          </w:p>
        </w:tc>
        <w:tc>
          <w:tcPr>
            <w:tcW w:w="851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70 to 84%</w:t>
            </w:r>
          </w:p>
        </w:tc>
        <w:tc>
          <w:tcPr>
            <w:tcW w:w="850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55 to 69%</w:t>
            </w:r>
          </w:p>
        </w:tc>
        <w:tc>
          <w:tcPr>
            <w:tcW w:w="851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30 to 54%</w:t>
            </w:r>
          </w:p>
        </w:tc>
        <w:tc>
          <w:tcPr>
            <w:tcW w:w="992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E2EBF">
              <w:rPr>
                <w:rFonts w:ascii="Times New Roman" w:hAnsi="Times New Roman" w:cs="Times New Roman"/>
                <w:b/>
              </w:rPr>
              <w:t>Below 30%</w:t>
            </w:r>
          </w:p>
        </w:tc>
        <w:tc>
          <w:tcPr>
            <w:tcW w:w="1559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1152C" w:rsidRPr="00DE2EBF" w:rsidTr="00702039">
        <w:trPr>
          <w:trHeight w:val="120"/>
        </w:trPr>
        <w:tc>
          <w:tcPr>
            <w:tcW w:w="710" w:type="dxa"/>
            <w:vMerge w:val="restart"/>
          </w:tcPr>
          <w:p w:rsidR="0061152C" w:rsidRPr="00DE2EBF" w:rsidRDefault="0061152C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29</w:t>
            </w:r>
          </w:p>
        </w:tc>
        <w:tc>
          <w:tcPr>
            <w:tcW w:w="2693" w:type="dxa"/>
            <w:vMerge w:val="restart"/>
          </w:tcPr>
          <w:p w:rsidR="0061152C" w:rsidRPr="007A1123" w:rsidRDefault="0061152C" w:rsidP="00A43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Grievances/problems are redressed/ solved well in time.</w:t>
            </w:r>
          </w:p>
          <w:p w:rsidR="0061152C" w:rsidRPr="007A1123" w:rsidRDefault="0061152C" w:rsidP="00A43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61152C" w:rsidRPr="007A1123" w:rsidRDefault="0061152C" w:rsidP="00A43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1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2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r>
              <w:rPr>
                <w:rFonts w:ascii="Times New Roman" w:hAnsi="Times New Roman" w:cs="Times New Roman"/>
              </w:rPr>
              <w:t>Dis</w:t>
            </w:r>
            <w:r w:rsidR="00E567FD">
              <w:rPr>
                <w:rFonts w:ascii="Times New Roman" w:hAnsi="Times New Roman" w:cs="Times New Roman"/>
              </w:rPr>
              <w:t>a</w:t>
            </w:r>
            <w:r>
              <w:rPr>
                <w:rFonts w:ascii="Times New Roman" w:hAnsi="Times New Roman" w:cs="Times New Roman"/>
              </w:rPr>
              <w:t>gree</w:t>
            </w:r>
          </w:p>
        </w:tc>
        <w:tc>
          <w:tcPr>
            <w:tcW w:w="1559" w:type="dxa"/>
            <w:vMerge w:val="restart"/>
          </w:tcPr>
          <w:p w:rsidR="0061152C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61152C" w:rsidRPr="00DA7705" w:rsidRDefault="0061152C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61152C" w:rsidRDefault="00702039" w:rsidP="008B763A">
            <w:r>
              <w:rPr>
                <w:rFonts w:ascii="Times New Roman" w:hAnsi="Times New Roman" w:cs="Times New Roman"/>
              </w:rPr>
              <w:t xml:space="preserve">100 </w:t>
            </w:r>
            <w:r w:rsidR="0061152C">
              <w:t>%</w:t>
            </w:r>
          </w:p>
        </w:tc>
      </w:tr>
      <w:tr w:rsidR="00F55C91" w:rsidRPr="00DE2EBF" w:rsidTr="00702039">
        <w:trPr>
          <w:trHeight w:val="120"/>
        </w:trPr>
        <w:tc>
          <w:tcPr>
            <w:tcW w:w="710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F55C91" w:rsidRPr="007A1123" w:rsidRDefault="00E567FD" w:rsidP="00A4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59.7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F55C91" w:rsidRPr="007A1123" w:rsidRDefault="00E567FD" w:rsidP="00A4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</w:t>
            </w:r>
            <w:r w:rsidR="00F55C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</w:tcPr>
          <w:p w:rsidR="00F55C91" w:rsidRPr="007A1123" w:rsidRDefault="00E567FD" w:rsidP="00A4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19.8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F55C91" w:rsidRPr="007A1123" w:rsidRDefault="00E567FD" w:rsidP="00A4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F55C91" w:rsidRPr="007A1123" w:rsidRDefault="00E567FD" w:rsidP="00A437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61152C" w:rsidRPr="00DE2EBF" w:rsidTr="00702039">
        <w:trPr>
          <w:trHeight w:val="150"/>
        </w:trPr>
        <w:tc>
          <w:tcPr>
            <w:tcW w:w="710" w:type="dxa"/>
            <w:vMerge w:val="restart"/>
          </w:tcPr>
          <w:p w:rsidR="0061152C" w:rsidRPr="00DE2EBF" w:rsidRDefault="0061152C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  <w:lang w:val="en-GB"/>
              </w:rPr>
              <w:t>30</w:t>
            </w:r>
          </w:p>
        </w:tc>
        <w:tc>
          <w:tcPr>
            <w:tcW w:w="2693" w:type="dxa"/>
            <w:vMerge w:val="restart"/>
          </w:tcPr>
          <w:p w:rsidR="0061152C" w:rsidRPr="007A1123" w:rsidRDefault="0061152C" w:rsidP="00A43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11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The campus is green and eco friendly.</w:t>
            </w:r>
          </w:p>
          <w:p w:rsidR="0061152C" w:rsidRPr="007A1123" w:rsidRDefault="0061152C" w:rsidP="00A43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Agree</w:t>
            </w:r>
          </w:p>
        </w:tc>
        <w:tc>
          <w:tcPr>
            <w:tcW w:w="851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Strongly Agree</w:t>
            </w:r>
          </w:p>
        </w:tc>
        <w:tc>
          <w:tcPr>
            <w:tcW w:w="850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Neutral</w:t>
            </w:r>
          </w:p>
        </w:tc>
        <w:tc>
          <w:tcPr>
            <w:tcW w:w="851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Disagree</w:t>
            </w:r>
          </w:p>
        </w:tc>
        <w:tc>
          <w:tcPr>
            <w:tcW w:w="992" w:type="dxa"/>
          </w:tcPr>
          <w:p w:rsidR="0061152C" w:rsidRPr="00DE2EBF" w:rsidRDefault="0061152C" w:rsidP="008B763A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 xml:space="preserve">Strongly </w:t>
            </w:r>
            <w:proofErr w:type="spellStart"/>
            <w:r>
              <w:rPr>
                <w:rFonts w:ascii="Times New Roman" w:hAnsi="Times New Roman" w:cs="Times New Roman"/>
              </w:rPr>
              <w:t>Disgree</w:t>
            </w:r>
            <w:proofErr w:type="spellEnd"/>
          </w:p>
        </w:tc>
        <w:tc>
          <w:tcPr>
            <w:tcW w:w="1559" w:type="dxa"/>
            <w:vMerge w:val="restart"/>
          </w:tcPr>
          <w:p w:rsidR="0061152C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61152C" w:rsidRPr="00DA7705" w:rsidRDefault="0061152C" w:rsidP="0061152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61152C" w:rsidRDefault="00702039" w:rsidP="008B763A">
            <w:pPr>
              <w:jc w:val="center"/>
            </w:pPr>
            <w:r>
              <w:rPr>
                <w:rFonts w:ascii="Times New Roman" w:hAnsi="Times New Roman" w:cs="Times New Roman"/>
              </w:rPr>
              <w:t>100</w:t>
            </w:r>
            <w:r w:rsidR="0061152C">
              <w:t>%</w:t>
            </w:r>
          </w:p>
        </w:tc>
      </w:tr>
      <w:tr w:rsidR="00F55C91" w:rsidRPr="00DE2EBF" w:rsidTr="00702039">
        <w:trPr>
          <w:trHeight w:val="90"/>
        </w:trPr>
        <w:tc>
          <w:tcPr>
            <w:tcW w:w="710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F55C91" w:rsidRPr="00DA7705" w:rsidRDefault="00E567FD" w:rsidP="008B7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58.1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F55C91" w:rsidRPr="00DA7705" w:rsidRDefault="00E567FD" w:rsidP="008B7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22.4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0" w:type="dxa"/>
          </w:tcPr>
          <w:p w:rsidR="00F55C91" w:rsidRPr="00DA7705" w:rsidRDefault="00E567FD" w:rsidP="008B7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14.6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851" w:type="dxa"/>
          </w:tcPr>
          <w:p w:rsidR="00F55C91" w:rsidRPr="00DA7705" w:rsidRDefault="00E567FD" w:rsidP="008B7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992" w:type="dxa"/>
          </w:tcPr>
          <w:p w:rsidR="00F55C91" w:rsidRPr="00DA7705" w:rsidRDefault="00E567FD" w:rsidP="008B763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  <w:r w:rsidR="002E3C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55C91" w:rsidRPr="00DA7705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559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F55C91" w:rsidRPr="00DE2EBF" w:rsidRDefault="00F55C91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77D10" w:rsidRPr="00DE2EBF" w:rsidTr="00702039">
        <w:trPr>
          <w:trHeight w:val="931"/>
        </w:trPr>
        <w:tc>
          <w:tcPr>
            <w:tcW w:w="710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Pr="00DE2EB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693" w:type="dxa"/>
            <w:vMerge w:val="restart"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Sports facilities are adequate and opportunities to excel in sports are available in College</w:t>
            </w:r>
          </w:p>
        </w:tc>
        <w:tc>
          <w:tcPr>
            <w:tcW w:w="850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851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850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851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992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 xml:space="preserve">Strongly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1559" w:type="dxa"/>
            <w:vMerge w:val="restart"/>
          </w:tcPr>
          <w:p w:rsidR="0061152C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C77D10" w:rsidRPr="00DE2EBF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Pr="00DE2EBF">
              <w:rPr>
                <w:rFonts w:ascii="Times New Roman" w:hAnsi="Times New Roman" w:cs="Times New Roman"/>
              </w:rPr>
              <w:t>%</w:t>
            </w:r>
          </w:p>
        </w:tc>
      </w:tr>
      <w:tr w:rsidR="00C77D10" w:rsidRPr="00DE2EBF" w:rsidTr="00702039">
        <w:trPr>
          <w:trHeight w:val="265"/>
        </w:trPr>
        <w:tc>
          <w:tcPr>
            <w:tcW w:w="710" w:type="dxa"/>
            <w:vMerge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50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58.4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22.1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11.4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5.2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2.9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77D10" w:rsidRPr="00DE2EBF" w:rsidTr="00702039">
        <w:trPr>
          <w:trHeight w:val="564"/>
        </w:trPr>
        <w:tc>
          <w:tcPr>
            <w:tcW w:w="710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693" w:type="dxa"/>
            <w:vMerge w:val="restart"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color w:val="000000"/>
              </w:rPr>
            </w:pPr>
            <w:r w:rsidRPr="00DE2EBF"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t>How Do you Find the institution administration?</w:t>
            </w:r>
          </w:p>
          <w:p w:rsidR="00C77D10" w:rsidRPr="00DE2EBF" w:rsidRDefault="00C77D10" w:rsidP="00A437E3">
            <w:pPr>
              <w:rPr>
                <w:rFonts w:ascii="Times New Roman" w:hAnsi="Times New Roman" w:cs="Times New Roman"/>
              </w:rPr>
            </w:pPr>
          </w:p>
          <w:p w:rsidR="00C77D10" w:rsidRPr="00DE2EBF" w:rsidRDefault="00C77D10" w:rsidP="00A437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850" w:type="dxa"/>
          </w:tcPr>
          <w:p w:rsidR="00C77D10" w:rsidRPr="00DE2EBF" w:rsidRDefault="00C77D10" w:rsidP="00AE5AB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851" w:type="dxa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992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Inefficient</w:t>
            </w:r>
          </w:p>
        </w:tc>
        <w:tc>
          <w:tcPr>
            <w:tcW w:w="1559" w:type="dxa"/>
            <w:vMerge w:val="restart"/>
          </w:tcPr>
          <w:p w:rsidR="00C77D10" w:rsidRPr="00DE2EBF" w:rsidRDefault="0061152C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Excellent to </w:t>
            </w:r>
            <w:r w:rsidR="00AE5ABB">
              <w:rPr>
                <w:rFonts w:ascii="Times New Roman" w:hAnsi="Times New Roman" w:cs="Times New Roman"/>
              </w:rPr>
              <w:t>Inefficient</w:t>
            </w:r>
          </w:p>
        </w:tc>
        <w:tc>
          <w:tcPr>
            <w:tcW w:w="993" w:type="dxa"/>
            <w:vMerge w:val="restart"/>
          </w:tcPr>
          <w:p w:rsidR="00C77D10" w:rsidRPr="00DE2EBF" w:rsidRDefault="00702039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100%</w:t>
            </w:r>
          </w:p>
        </w:tc>
      </w:tr>
      <w:tr w:rsidR="00C77D10" w:rsidRPr="00DE2EBF" w:rsidTr="00702039">
        <w:trPr>
          <w:trHeight w:val="221"/>
        </w:trPr>
        <w:tc>
          <w:tcPr>
            <w:tcW w:w="710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59.7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7.5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F55C91">
              <w:rPr>
                <w:rFonts w:ascii="Times New Roman" w:hAnsi="Times New Roman" w:cs="Times New Roman"/>
              </w:rPr>
              <w:t>.5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C77D10" w:rsidRPr="00DE2EBF" w:rsidRDefault="00AE5ABB" w:rsidP="00A437E3">
            <w:pPr>
              <w:rPr>
                <w:rFonts w:ascii="Times New Roman" w:hAnsi="Times New Roman" w:cs="Times New Roman"/>
                <w:lang w:val="en-GB"/>
              </w:rPr>
            </w:pPr>
            <w:r>
              <w:rPr>
                <w:rFonts w:ascii="Times New Roman" w:hAnsi="Times New Roman" w:cs="Times New Roman"/>
              </w:rPr>
              <w:t>2.3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77D10" w:rsidRPr="00DE2EBF" w:rsidTr="00702039">
        <w:trPr>
          <w:trHeight w:val="831"/>
        </w:trPr>
        <w:tc>
          <w:tcPr>
            <w:tcW w:w="710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693" w:type="dxa"/>
            <w:vMerge w:val="restart"/>
          </w:tcPr>
          <w:p w:rsidR="00C77D10" w:rsidRPr="00DE2EBF" w:rsidRDefault="0084791E" w:rsidP="00A437E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How yo</w:t>
            </w:r>
            <w:r w:rsidR="00C77D10">
              <w:rPr>
                <w:rFonts w:ascii="Times New Roman" w:hAnsi="Times New Roman" w:cs="Times New Roman"/>
                <w:color w:val="000000"/>
              </w:rPr>
              <w:t xml:space="preserve">u rate overall environment  of 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C77D10">
              <w:rPr>
                <w:rFonts w:ascii="Times New Roman" w:hAnsi="Times New Roman" w:cs="Times New Roman"/>
                <w:color w:val="000000"/>
              </w:rPr>
              <w:t xml:space="preserve">College </w:t>
            </w:r>
          </w:p>
        </w:tc>
        <w:tc>
          <w:tcPr>
            <w:tcW w:w="850" w:type="dxa"/>
          </w:tcPr>
          <w:p w:rsidR="00C77D10" w:rsidRPr="00DE2EBF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51" w:type="dxa"/>
          </w:tcPr>
          <w:p w:rsidR="00C77D10" w:rsidRPr="00DE2EBF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0" w:type="dxa"/>
          </w:tcPr>
          <w:p w:rsidR="00C77D10" w:rsidRPr="00DE2EBF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</w:tcPr>
          <w:p w:rsidR="00C77D10" w:rsidRPr="00DE2EBF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</w:tcPr>
          <w:p w:rsidR="00C77D10" w:rsidRPr="00DE2EBF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  <w:vMerge w:val="restart"/>
          </w:tcPr>
          <w:p w:rsidR="00C77D10" w:rsidRDefault="002E3C24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</w:t>
            </w:r>
          </w:p>
          <w:p w:rsidR="0084791E" w:rsidRDefault="0061152C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</w:t>
            </w:r>
          </w:p>
          <w:p w:rsidR="0084791E" w:rsidRPr="00DE2EBF" w:rsidRDefault="0084791E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Sufficient</w:t>
            </w:r>
          </w:p>
        </w:tc>
        <w:tc>
          <w:tcPr>
            <w:tcW w:w="993" w:type="dxa"/>
            <w:vMerge w:val="restart"/>
          </w:tcPr>
          <w:p w:rsidR="00C77D10" w:rsidRPr="00DE2EBF" w:rsidRDefault="0061152C" w:rsidP="006115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  <w:r w:rsidR="00702039">
              <w:rPr>
                <w:rFonts w:ascii="Times New Roman" w:hAnsi="Times New Roman" w:cs="Times New Roman"/>
              </w:rPr>
              <w:t>%</w:t>
            </w:r>
          </w:p>
        </w:tc>
      </w:tr>
      <w:tr w:rsidR="00C77D10" w:rsidRPr="00DE2EBF" w:rsidTr="00702039">
        <w:trPr>
          <w:trHeight w:val="576"/>
        </w:trPr>
        <w:tc>
          <w:tcPr>
            <w:tcW w:w="710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24.4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31.8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="0084791E">
              <w:rPr>
                <w:rFonts w:ascii="Times New Roman" w:hAnsi="Times New Roman" w:cs="Times New Roman"/>
              </w:rPr>
              <w:t>.7</w:t>
            </w:r>
            <w:r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C77D10" w:rsidRPr="00DE2EBF" w:rsidRDefault="0084791E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  <w:r w:rsidR="00AE5ABB">
              <w:rPr>
                <w:rFonts w:ascii="Times New Roman" w:hAnsi="Times New Roman" w:cs="Times New Roman"/>
              </w:rPr>
              <w:t>1%</w:t>
            </w:r>
          </w:p>
        </w:tc>
        <w:tc>
          <w:tcPr>
            <w:tcW w:w="1559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  <w:tr w:rsidR="00C77D10" w:rsidRPr="00DE2EBF" w:rsidTr="00702039">
        <w:trPr>
          <w:trHeight w:val="150"/>
        </w:trPr>
        <w:tc>
          <w:tcPr>
            <w:tcW w:w="710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693" w:type="dxa"/>
            <w:vMerge w:val="restart"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The Overall Quality of college regarding teaching learning process infrastructure and student support services are very good</w:t>
            </w:r>
          </w:p>
        </w:tc>
        <w:tc>
          <w:tcPr>
            <w:tcW w:w="850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Agree</w:t>
            </w:r>
          </w:p>
        </w:tc>
        <w:tc>
          <w:tcPr>
            <w:tcW w:w="851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Strongly Agree</w:t>
            </w:r>
          </w:p>
        </w:tc>
        <w:tc>
          <w:tcPr>
            <w:tcW w:w="850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>Neutral</w:t>
            </w:r>
          </w:p>
        </w:tc>
        <w:tc>
          <w:tcPr>
            <w:tcW w:w="851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992" w:type="dxa"/>
          </w:tcPr>
          <w:p w:rsidR="00C77D10" w:rsidRPr="00DA7705" w:rsidRDefault="00C77D10" w:rsidP="00A437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7705">
              <w:rPr>
                <w:rFonts w:ascii="Times New Roman" w:hAnsi="Times New Roman" w:cs="Times New Roman"/>
                <w:sz w:val="20"/>
                <w:szCs w:val="20"/>
              </w:rPr>
              <w:t xml:space="preserve">Strongly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disagree</w:t>
            </w:r>
          </w:p>
        </w:tc>
        <w:tc>
          <w:tcPr>
            <w:tcW w:w="1559" w:type="dxa"/>
            <w:vMerge w:val="restart"/>
          </w:tcPr>
          <w:p w:rsidR="0061152C" w:rsidRDefault="0061152C" w:rsidP="006115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Strongly A</w:t>
            </w:r>
            <w:r w:rsidRPr="00DE2EBF">
              <w:rPr>
                <w:rFonts w:ascii="Times New Roman" w:hAnsi="Times New Roman" w:cs="Times New Roman"/>
              </w:rPr>
              <w:t>gree</w:t>
            </w:r>
          </w:p>
          <w:p w:rsidR="00C77D10" w:rsidRPr="00DE2EBF" w:rsidRDefault="0061152C" w:rsidP="0061152C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 Strongly Disagree</w:t>
            </w:r>
          </w:p>
        </w:tc>
        <w:tc>
          <w:tcPr>
            <w:tcW w:w="993" w:type="dxa"/>
            <w:vMerge w:val="restart"/>
          </w:tcPr>
          <w:p w:rsidR="00C77D10" w:rsidRPr="00DE2EBF" w:rsidRDefault="00C77D10" w:rsidP="00A437E3">
            <w:pPr>
              <w:jc w:val="center"/>
              <w:rPr>
                <w:rFonts w:ascii="Times New Roman" w:hAnsi="Times New Roman" w:cs="Times New Roman"/>
              </w:rPr>
            </w:pPr>
            <w:r w:rsidRPr="00DE2EBF">
              <w:rPr>
                <w:rFonts w:ascii="Times New Roman" w:hAnsi="Times New Roman" w:cs="Times New Roman"/>
              </w:rPr>
              <w:t>100%</w:t>
            </w:r>
          </w:p>
        </w:tc>
      </w:tr>
      <w:tr w:rsidR="00C77D10" w:rsidRPr="00DE2EBF" w:rsidTr="00702039">
        <w:trPr>
          <w:trHeight w:val="569"/>
        </w:trPr>
        <w:tc>
          <w:tcPr>
            <w:tcW w:w="710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26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50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61.4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20.8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0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14.3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851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992" w:type="dxa"/>
          </w:tcPr>
          <w:p w:rsidR="00C77D10" w:rsidRPr="00DE2EBF" w:rsidRDefault="00AE5ABB" w:rsidP="00A437E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</w:t>
            </w:r>
            <w:r w:rsidR="00C77D10" w:rsidRPr="00DE2EBF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559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993" w:type="dxa"/>
            <w:vMerge/>
          </w:tcPr>
          <w:p w:rsidR="00C77D10" w:rsidRPr="00DE2EBF" w:rsidRDefault="00C77D10" w:rsidP="00A437E3">
            <w:pPr>
              <w:rPr>
                <w:rFonts w:ascii="Times New Roman" w:hAnsi="Times New Roman" w:cs="Times New Roman"/>
                <w:lang w:val="en-GB"/>
              </w:rPr>
            </w:pPr>
          </w:p>
        </w:tc>
      </w:tr>
    </w:tbl>
    <w:p w:rsidR="00C77D10" w:rsidRPr="00DE2EBF" w:rsidRDefault="00C77D10" w:rsidP="00C77D10">
      <w:pPr>
        <w:rPr>
          <w:rFonts w:ascii="Times New Roman" w:hAnsi="Times New Roman" w:cs="Times New Roman"/>
          <w:b/>
          <w:bCs/>
          <w:lang w:val="en-GB"/>
        </w:rPr>
      </w:pPr>
    </w:p>
    <w:p w:rsidR="00C77D10" w:rsidRDefault="00C77D10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C77D10" w:rsidRDefault="00C77D10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C77D10" w:rsidRDefault="00C77D10" w:rsidP="009F036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702039" w:rsidRDefault="00702039" w:rsidP="00702039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:rsidR="009F0366" w:rsidRPr="0084791E" w:rsidRDefault="00DE2EBF" w:rsidP="00702039">
      <w:pPr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</w:pPr>
      <w:r w:rsidRPr="0084791E">
        <w:rPr>
          <w:rFonts w:ascii="Times New Roman" w:hAnsi="Times New Roman" w:cs="Times New Roman"/>
          <w:b/>
          <w:bCs/>
          <w:sz w:val="28"/>
          <w:szCs w:val="28"/>
          <w:u w:val="single"/>
          <w:lang w:val="en-GB"/>
        </w:rPr>
        <w:lastRenderedPageBreak/>
        <w:t>Summary of Responses</w:t>
      </w:r>
    </w:p>
    <w:p w:rsidR="00E66900" w:rsidRDefault="00E66900" w:rsidP="0084791E">
      <w:pPr>
        <w:pStyle w:val="NormalWeb"/>
        <w:ind w:right="369"/>
        <w:rPr>
          <w:noProof/>
        </w:rPr>
      </w:pPr>
      <w:r w:rsidRPr="00A33F5E">
        <w:rPr>
          <w:noProof/>
          <w:bdr w:val="single" w:sz="18" w:space="0" w:color="auto"/>
        </w:rPr>
        <w:drawing>
          <wp:inline distT="0" distB="0" distL="0" distR="0">
            <wp:extent cx="5838825" cy="1933575"/>
            <wp:effectExtent l="19050" t="0" r="9525" b="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A33F5E" w:rsidRDefault="00E66900" w:rsidP="0084791E">
      <w:pPr>
        <w:pStyle w:val="NormalWeb"/>
        <w:ind w:right="369"/>
        <w:rPr>
          <w:noProof/>
        </w:rPr>
      </w:pPr>
      <w:r w:rsidRPr="00E66900">
        <w:rPr>
          <w:noProof/>
          <w:bdr w:val="single" w:sz="18" w:space="0" w:color="auto"/>
        </w:rPr>
        <w:drawing>
          <wp:inline distT="0" distB="0" distL="0" distR="0">
            <wp:extent cx="5838825" cy="2362200"/>
            <wp:effectExtent l="19050" t="0" r="9525" b="0"/>
            <wp:docPr id="4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E66900" w:rsidRDefault="00A33F5E" w:rsidP="0084791E">
      <w:pPr>
        <w:pStyle w:val="NormalWeb"/>
        <w:ind w:right="369"/>
        <w:rPr>
          <w:noProof/>
        </w:rPr>
      </w:pPr>
      <w:r w:rsidRPr="00A33F5E">
        <w:rPr>
          <w:noProof/>
          <w:bdr w:val="single" w:sz="18" w:space="0" w:color="auto"/>
        </w:rPr>
        <w:drawing>
          <wp:inline distT="0" distB="0" distL="0" distR="0">
            <wp:extent cx="5838825" cy="2524125"/>
            <wp:effectExtent l="19050" t="0" r="9525" b="0"/>
            <wp:docPr id="6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F0366" w:rsidRDefault="009F0366" w:rsidP="0084791E">
      <w:pPr>
        <w:pStyle w:val="NormalWeb"/>
        <w:ind w:right="369"/>
        <w:rPr>
          <w:noProof/>
        </w:rPr>
      </w:pPr>
    </w:p>
    <w:p w:rsidR="00A33F5E" w:rsidRDefault="00A33F5E" w:rsidP="009F0366">
      <w:pPr>
        <w:pStyle w:val="NormalWeb"/>
      </w:pPr>
      <w:r w:rsidRPr="00A33F5E">
        <w:rPr>
          <w:noProof/>
          <w:bdr w:val="single" w:sz="18" w:space="0" w:color="auto"/>
        </w:rPr>
        <w:lastRenderedPageBreak/>
        <w:drawing>
          <wp:inline distT="0" distB="0" distL="0" distR="0">
            <wp:extent cx="6010995" cy="2261286"/>
            <wp:effectExtent l="19050" t="0" r="27855" b="5664"/>
            <wp:docPr id="7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A33F5E" w:rsidRDefault="00A33F5E" w:rsidP="009F0366">
      <w:pPr>
        <w:pStyle w:val="NormalWeb"/>
      </w:pPr>
      <w:r w:rsidRPr="00A33F5E">
        <w:rPr>
          <w:noProof/>
          <w:bdr w:val="single" w:sz="18" w:space="0" w:color="auto"/>
        </w:rPr>
        <w:drawing>
          <wp:inline distT="0" distB="0" distL="0" distR="0">
            <wp:extent cx="5999909" cy="2524245"/>
            <wp:effectExtent l="19050" t="0" r="19891" b="9405"/>
            <wp:docPr id="8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33F5E" w:rsidRDefault="00B83E3A" w:rsidP="009F0366">
      <w:pPr>
        <w:pStyle w:val="NormalWeb"/>
      </w:pPr>
      <w:r w:rsidRPr="00B83E3A">
        <w:rPr>
          <w:bdr w:val="single" w:sz="18" w:space="0" w:color="auto"/>
        </w:rPr>
        <w:drawing>
          <wp:inline distT="0" distB="0" distL="0" distR="0">
            <wp:extent cx="6081961" cy="2817341"/>
            <wp:effectExtent l="19050" t="0" r="14039" b="2059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F0366" w:rsidRDefault="00A33F5E" w:rsidP="009F0366">
      <w:pPr>
        <w:pStyle w:val="NormalWeb"/>
      </w:pPr>
      <w:r w:rsidRPr="00A33F5E">
        <w:rPr>
          <w:noProof/>
          <w:bdr w:val="single" w:sz="18" w:space="0" w:color="auto"/>
        </w:rPr>
        <w:lastRenderedPageBreak/>
        <w:drawing>
          <wp:inline distT="0" distB="0" distL="0" distR="0">
            <wp:extent cx="6076950" cy="2552700"/>
            <wp:effectExtent l="19050" t="0" r="19050" b="0"/>
            <wp:docPr id="11" name="Chart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33F5E" w:rsidRDefault="00A33F5E" w:rsidP="009F0366">
      <w:pPr>
        <w:pStyle w:val="NormalWeb"/>
      </w:pPr>
      <w:r w:rsidRPr="00A33F5E">
        <w:rPr>
          <w:noProof/>
          <w:bdr w:val="single" w:sz="18" w:space="0" w:color="auto"/>
        </w:rPr>
        <w:drawing>
          <wp:inline distT="0" distB="0" distL="0" distR="0">
            <wp:extent cx="6049496" cy="2447365"/>
            <wp:effectExtent l="19050" t="0" r="27454" b="0"/>
            <wp:docPr id="15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A33F5E" w:rsidRDefault="00A33F5E" w:rsidP="009F0366">
      <w:pPr>
        <w:pStyle w:val="NormalWeb"/>
      </w:pPr>
      <w:r w:rsidRPr="00A33F5E">
        <w:rPr>
          <w:noProof/>
          <w:bdr w:val="single" w:sz="18" w:space="0" w:color="auto"/>
        </w:rPr>
        <w:drawing>
          <wp:inline distT="0" distB="0" distL="0" distR="0">
            <wp:extent cx="6063306" cy="2545492"/>
            <wp:effectExtent l="19050" t="0" r="13644" b="7208"/>
            <wp:docPr id="14" name="Chart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9F0366" w:rsidRDefault="004815E7" w:rsidP="009F0366">
      <w:pPr>
        <w:pStyle w:val="NormalWeb"/>
      </w:pPr>
      <w:r w:rsidRPr="004815E7">
        <w:rPr>
          <w:noProof/>
          <w:bdr w:val="single" w:sz="18" w:space="0" w:color="auto"/>
        </w:rPr>
        <w:lastRenderedPageBreak/>
        <w:drawing>
          <wp:inline distT="0" distB="0" distL="0" distR="0">
            <wp:extent cx="6048375" cy="2600325"/>
            <wp:effectExtent l="19050" t="0" r="9525" b="0"/>
            <wp:docPr id="16" name="Chart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815E7" w:rsidRDefault="004815E7" w:rsidP="009F0366">
      <w:pPr>
        <w:pStyle w:val="NormalWeb"/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124575" cy="2486025"/>
            <wp:effectExtent l="19050" t="0" r="9525" b="0"/>
            <wp:docPr id="17" name="Chart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27789" w:rsidRPr="00B83E3A" w:rsidRDefault="004815E7" w:rsidP="00B83E3A">
      <w:pPr>
        <w:pStyle w:val="NormalWeb"/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124575" cy="2324100"/>
            <wp:effectExtent l="19050" t="0" r="9525" b="0"/>
            <wp:docPr id="18" name="Chart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27789" w:rsidRPr="00B83E3A" w:rsidRDefault="00B83E3A" w:rsidP="0084791E">
      <w:pPr>
        <w:pStyle w:val="NormalWeb"/>
        <w:ind w:right="369"/>
        <w:rPr>
          <w:noProof/>
          <w:bdr w:val="single" w:sz="18" w:space="0" w:color="auto"/>
        </w:rPr>
      </w:pPr>
      <w:r w:rsidRPr="00B83E3A">
        <w:rPr>
          <w:noProof/>
          <w:bdr w:val="single" w:sz="18" w:space="0" w:color="auto"/>
        </w:rPr>
        <w:lastRenderedPageBreak/>
        <w:drawing>
          <wp:inline distT="0" distB="0" distL="0" distR="0">
            <wp:extent cx="6131388" cy="2607275"/>
            <wp:effectExtent l="19050" t="0" r="21762" b="2575"/>
            <wp:docPr id="3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815E7" w:rsidRDefault="004815E7" w:rsidP="0084791E">
      <w:pPr>
        <w:pStyle w:val="NormalWeb"/>
        <w:ind w:right="369"/>
        <w:rPr>
          <w:noProof/>
        </w:rPr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013879" cy="2471352"/>
            <wp:effectExtent l="19050" t="0" r="24971" b="5148"/>
            <wp:docPr id="21" name="Chart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4815E7" w:rsidRDefault="004815E7" w:rsidP="0084791E">
      <w:pPr>
        <w:pStyle w:val="NormalWeb"/>
        <w:ind w:right="369"/>
        <w:rPr>
          <w:noProof/>
        </w:rPr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226775" cy="2310713"/>
            <wp:effectExtent l="19050" t="0" r="21625" b="0"/>
            <wp:docPr id="22" name="Chart 1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4815E7" w:rsidRDefault="004815E7" w:rsidP="0084791E">
      <w:pPr>
        <w:pStyle w:val="NormalWeb"/>
        <w:ind w:right="369"/>
        <w:rPr>
          <w:noProof/>
        </w:rPr>
      </w:pPr>
      <w:r w:rsidRPr="004815E7">
        <w:rPr>
          <w:noProof/>
          <w:bdr w:val="single" w:sz="18" w:space="0" w:color="auto"/>
        </w:rPr>
        <w:lastRenderedPageBreak/>
        <w:drawing>
          <wp:inline distT="0" distB="0" distL="0" distR="0">
            <wp:extent cx="6257925" cy="2457450"/>
            <wp:effectExtent l="19050" t="0" r="9525" b="0"/>
            <wp:docPr id="24" name="Chart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67138A" w:rsidRDefault="004815E7" w:rsidP="0084791E">
      <w:pPr>
        <w:pStyle w:val="NormalWeb"/>
        <w:ind w:right="369"/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257925" cy="2571750"/>
            <wp:effectExtent l="19050" t="0" r="9525" b="0"/>
            <wp:docPr id="25" name="Chart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  <w:r w:rsidR="0067138A">
        <w:rPr>
          <w:noProof/>
        </w:rPr>
        <w:t xml:space="preserve">     </w:t>
      </w:r>
      <w:r w:rsidRPr="004815E7">
        <w:rPr>
          <w:noProof/>
          <w:bdr w:val="single" w:sz="18" w:space="0" w:color="auto"/>
        </w:rPr>
        <w:drawing>
          <wp:inline distT="0" distB="0" distL="0" distR="0">
            <wp:extent cx="6229350" cy="2667000"/>
            <wp:effectExtent l="19050" t="0" r="19050" b="0"/>
            <wp:docPr id="27" name="Chart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:rsidR="004815E7" w:rsidRDefault="004815E7" w:rsidP="0067138A">
      <w:pPr>
        <w:pStyle w:val="NormalWeb"/>
      </w:pPr>
      <w:r w:rsidRPr="004815E7">
        <w:rPr>
          <w:noProof/>
          <w:bdr w:val="single" w:sz="18" w:space="0" w:color="auto"/>
        </w:rPr>
        <w:lastRenderedPageBreak/>
        <w:drawing>
          <wp:inline distT="0" distB="0" distL="0" distR="0">
            <wp:extent cx="5953125" cy="2362200"/>
            <wp:effectExtent l="19050" t="0" r="9525" b="0"/>
            <wp:docPr id="35" name="Chart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3"/>
              </a:graphicData>
            </a:graphic>
          </wp:inline>
        </w:drawing>
      </w:r>
    </w:p>
    <w:p w:rsidR="004815E7" w:rsidRDefault="004815E7" w:rsidP="0067138A">
      <w:pPr>
        <w:pStyle w:val="NormalWeb"/>
      </w:pPr>
      <w:r w:rsidRPr="004815E7">
        <w:rPr>
          <w:noProof/>
          <w:bdr w:val="single" w:sz="18" w:space="0" w:color="auto"/>
        </w:rPr>
        <w:drawing>
          <wp:inline distT="0" distB="0" distL="0" distR="0">
            <wp:extent cx="6000750" cy="2362200"/>
            <wp:effectExtent l="19050" t="0" r="19050" b="0"/>
            <wp:docPr id="40" name="Chart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4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000750" cy="2952750"/>
            <wp:effectExtent l="19050" t="0" r="19050" b="0"/>
            <wp:docPr id="43" name="Chart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5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lastRenderedPageBreak/>
        <w:drawing>
          <wp:inline distT="0" distB="0" distL="0" distR="0">
            <wp:extent cx="6091854" cy="2474259"/>
            <wp:effectExtent l="19050" t="0" r="23196" b="2241"/>
            <wp:docPr id="45" name="Chart 2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6"/>
              </a:graphicData>
            </a:graphic>
          </wp:inline>
        </w:drawing>
      </w:r>
    </w:p>
    <w:p w:rsidR="0067138A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105525" cy="2343150"/>
            <wp:effectExtent l="19050" t="0" r="9525" b="0"/>
            <wp:docPr id="46" name="Chart 2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7"/>
              </a:graphicData>
            </a:graphic>
          </wp:inline>
        </w:drawing>
      </w:r>
    </w:p>
    <w:p w:rsidR="0067138A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134100" cy="2781300"/>
            <wp:effectExtent l="19050" t="0" r="19050" b="0"/>
            <wp:docPr id="47" name="Chart 2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8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lastRenderedPageBreak/>
        <w:drawing>
          <wp:inline distT="0" distB="0" distL="0" distR="0">
            <wp:extent cx="6162675" cy="2476500"/>
            <wp:effectExtent l="19050" t="0" r="9525" b="0"/>
            <wp:docPr id="53" name="Chart 2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9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191250" cy="2505075"/>
            <wp:effectExtent l="19050" t="0" r="19050" b="0"/>
            <wp:docPr id="57" name="Chart 3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0"/>
              </a:graphicData>
            </a:graphic>
          </wp:inline>
        </w:drawing>
      </w:r>
    </w:p>
    <w:p w:rsidR="0067138A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157072" cy="2689412"/>
            <wp:effectExtent l="19050" t="0" r="15128" b="0"/>
            <wp:docPr id="58" name="Chart 3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1"/>
              </a:graphicData>
            </a:graphic>
          </wp:inline>
        </w:drawing>
      </w:r>
    </w:p>
    <w:p w:rsidR="0067138A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lastRenderedPageBreak/>
        <w:drawing>
          <wp:inline distT="0" distB="0" distL="0" distR="0">
            <wp:extent cx="6096000" cy="2409825"/>
            <wp:effectExtent l="19050" t="0" r="19050" b="0"/>
            <wp:docPr id="59" name="Chart 3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038850" cy="2286000"/>
            <wp:effectExtent l="19050" t="0" r="19050" b="0"/>
            <wp:docPr id="61" name="Chart 3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3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013077" cy="2716306"/>
            <wp:effectExtent l="19050" t="0" r="25773" b="7844"/>
            <wp:docPr id="62" name="Chart 3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4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lastRenderedPageBreak/>
        <w:drawing>
          <wp:inline distT="0" distB="0" distL="0" distR="0">
            <wp:extent cx="6130178" cy="2124635"/>
            <wp:effectExtent l="19050" t="0" r="22972" b="8965"/>
            <wp:docPr id="63" name="Chart 3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5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153150" cy="2686050"/>
            <wp:effectExtent l="19050" t="0" r="19050" b="0"/>
            <wp:docPr id="64" name="Chart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6"/>
              </a:graphicData>
            </a:graphic>
          </wp:inline>
        </w:drawing>
      </w:r>
    </w:p>
    <w:p w:rsidR="008E330B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drawing>
          <wp:inline distT="0" distB="0" distL="0" distR="0">
            <wp:extent cx="6201335" cy="2662518"/>
            <wp:effectExtent l="19050" t="0" r="28015" b="4482"/>
            <wp:docPr id="66" name="Chart 3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7"/>
              </a:graphicData>
            </a:graphic>
          </wp:inline>
        </w:drawing>
      </w:r>
    </w:p>
    <w:p w:rsidR="0067138A" w:rsidRDefault="008E330B" w:rsidP="0067138A">
      <w:pPr>
        <w:pStyle w:val="NormalWeb"/>
      </w:pPr>
      <w:r w:rsidRPr="008E330B">
        <w:rPr>
          <w:noProof/>
          <w:bdr w:val="single" w:sz="18" w:space="0" w:color="auto"/>
        </w:rPr>
        <w:lastRenderedPageBreak/>
        <w:drawing>
          <wp:inline distT="0" distB="0" distL="0" distR="0">
            <wp:extent cx="6000750" cy="3200400"/>
            <wp:effectExtent l="19050" t="0" r="19050" b="0"/>
            <wp:docPr id="67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8"/>
              </a:graphicData>
            </a:graphic>
          </wp:inline>
        </w:drawing>
      </w:r>
    </w:p>
    <w:p w:rsidR="0067138A" w:rsidRDefault="0067138A" w:rsidP="0067138A">
      <w:pPr>
        <w:pStyle w:val="NormalWeb"/>
      </w:pPr>
    </w:p>
    <w:p w:rsidR="0067138A" w:rsidRDefault="0067138A" w:rsidP="0067138A"/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p w:rsidR="0067138A" w:rsidRDefault="0067138A" w:rsidP="0067138A">
      <w:pPr>
        <w:pStyle w:val="NormalWeb"/>
      </w:pPr>
    </w:p>
    <w:sectPr w:rsidR="0067138A" w:rsidSect="0084791E">
      <w:pgSz w:w="12240" w:h="15840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47A9"/>
    <w:rsid w:val="00041398"/>
    <w:rsid w:val="00141346"/>
    <w:rsid w:val="00184985"/>
    <w:rsid w:val="001D36AF"/>
    <w:rsid w:val="002147A9"/>
    <w:rsid w:val="002779D2"/>
    <w:rsid w:val="002C4DA4"/>
    <w:rsid w:val="002D4409"/>
    <w:rsid w:val="002E3C24"/>
    <w:rsid w:val="00414D68"/>
    <w:rsid w:val="004815E7"/>
    <w:rsid w:val="00500FD6"/>
    <w:rsid w:val="00597760"/>
    <w:rsid w:val="005C2EA6"/>
    <w:rsid w:val="005E3B76"/>
    <w:rsid w:val="005F6122"/>
    <w:rsid w:val="0061152C"/>
    <w:rsid w:val="0067138A"/>
    <w:rsid w:val="00702039"/>
    <w:rsid w:val="007838FB"/>
    <w:rsid w:val="007866A8"/>
    <w:rsid w:val="008269D5"/>
    <w:rsid w:val="00827789"/>
    <w:rsid w:val="0084791E"/>
    <w:rsid w:val="008B763A"/>
    <w:rsid w:val="008C24DF"/>
    <w:rsid w:val="008E330B"/>
    <w:rsid w:val="00902168"/>
    <w:rsid w:val="00910219"/>
    <w:rsid w:val="009A5C38"/>
    <w:rsid w:val="009F0366"/>
    <w:rsid w:val="00A33F5E"/>
    <w:rsid w:val="00A437E3"/>
    <w:rsid w:val="00AE3D66"/>
    <w:rsid w:val="00AE5ABB"/>
    <w:rsid w:val="00B332BF"/>
    <w:rsid w:val="00B83E3A"/>
    <w:rsid w:val="00B941AE"/>
    <w:rsid w:val="00C45556"/>
    <w:rsid w:val="00C6751E"/>
    <w:rsid w:val="00C77D10"/>
    <w:rsid w:val="00C82192"/>
    <w:rsid w:val="00DA7705"/>
    <w:rsid w:val="00DE2EBF"/>
    <w:rsid w:val="00E03C17"/>
    <w:rsid w:val="00E567FD"/>
    <w:rsid w:val="00E66900"/>
    <w:rsid w:val="00F55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147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0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9F0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chart" Target="charts/chart9.xml"/><Relationship Id="rId18" Type="http://schemas.openxmlformats.org/officeDocument/2006/relationships/chart" Target="charts/chart14.xml"/><Relationship Id="rId26" Type="http://schemas.openxmlformats.org/officeDocument/2006/relationships/chart" Target="charts/chart22.xml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chart" Target="charts/chart17.xml"/><Relationship Id="rId34" Type="http://schemas.openxmlformats.org/officeDocument/2006/relationships/chart" Target="charts/chart30.xml"/><Relationship Id="rId7" Type="http://schemas.openxmlformats.org/officeDocument/2006/relationships/chart" Target="charts/chart3.xml"/><Relationship Id="rId12" Type="http://schemas.openxmlformats.org/officeDocument/2006/relationships/chart" Target="charts/chart8.xml"/><Relationship Id="rId17" Type="http://schemas.openxmlformats.org/officeDocument/2006/relationships/chart" Target="charts/chart13.xml"/><Relationship Id="rId25" Type="http://schemas.openxmlformats.org/officeDocument/2006/relationships/chart" Target="charts/chart21.xml"/><Relationship Id="rId33" Type="http://schemas.openxmlformats.org/officeDocument/2006/relationships/chart" Target="charts/chart29.xml"/><Relationship Id="rId38" Type="http://schemas.openxmlformats.org/officeDocument/2006/relationships/chart" Target="charts/chart34.xml"/><Relationship Id="rId2" Type="http://schemas.openxmlformats.org/officeDocument/2006/relationships/settings" Target="settings.xml"/><Relationship Id="rId16" Type="http://schemas.openxmlformats.org/officeDocument/2006/relationships/chart" Target="charts/chart12.xml"/><Relationship Id="rId20" Type="http://schemas.openxmlformats.org/officeDocument/2006/relationships/chart" Target="charts/chart16.xml"/><Relationship Id="rId29" Type="http://schemas.openxmlformats.org/officeDocument/2006/relationships/chart" Target="charts/chart25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chart" Target="charts/chart7.xml"/><Relationship Id="rId24" Type="http://schemas.openxmlformats.org/officeDocument/2006/relationships/chart" Target="charts/chart20.xml"/><Relationship Id="rId32" Type="http://schemas.openxmlformats.org/officeDocument/2006/relationships/chart" Target="charts/chart28.xml"/><Relationship Id="rId37" Type="http://schemas.openxmlformats.org/officeDocument/2006/relationships/chart" Target="charts/chart33.xml"/><Relationship Id="rId40" Type="http://schemas.openxmlformats.org/officeDocument/2006/relationships/theme" Target="theme/theme1.xml"/><Relationship Id="rId5" Type="http://schemas.openxmlformats.org/officeDocument/2006/relationships/chart" Target="charts/chart1.xml"/><Relationship Id="rId15" Type="http://schemas.openxmlformats.org/officeDocument/2006/relationships/chart" Target="charts/chart11.xml"/><Relationship Id="rId23" Type="http://schemas.openxmlformats.org/officeDocument/2006/relationships/chart" Target="charts/chart19.xml"/><Relationship Id="rId28" Type="http://schemas.openxmlformats.org/officeDocument/2006/relationships/chart" Target="charts/chart24.xml"/><Relationship Id="rId36" Type="http://schemas.openxmlformats.org/officeDocument/2006/relationships/chart" Target="charts/chart32.xml"/><Relationship Id="rId10" Type="http://schemas.openxmlformats.org/officeDocument/2006/relationships/chart" Target="charts/chart6.xml"/><Relationship Id="rId19" Type="http://schemas.openxmlformats.org/officeDocument/2006/relationships/chart" Target="charts/chart15.xml"/><Relationship Id="rId31" Type="http://schemas.openxmlformats.org/officeDocument/2006/relationships/chart" Target="charts/chart27.xml"/><Relationship Id="rId4" Type="http://schemas.openxmlformats.org/officeDocument/2006/relationships/image" Target="media/image1.jpeg"/><Relationship Id="rId9" Type="http://schemas.openxmlformats.org/officeDocument/2006/relationships/chart" Target="charts/chart5.xml"/><Relationship Id="rId14" Type="http://schemas.openxmlformats.org/officeDocument/2006/relationships/chart" Target="charts/chart10.xml"/><Relationship Id="rId22" Type="http://schemas.openxmlformats.org/officeDocument/2006/relationships/chart" Target="charts/chart18.xml"/><Relationship Id="rId27" Type="http://schemas.openxmlformats.org/officeDocument/2006/relationships/chart" Target="charts/chart23.xml"/><Relationship Id="rId30" Type="http://schemas.openxmlformats.org/officeDocument/2006/relationships/chart" Target="charts/chart26.xml"/><Relationship Id="rId35" Type="http://schemas.openxmlformats.org/officeDocument/2006/relationships/chart" Target="charts/chart3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4.xlsx"/></Relationships>
</file>

<file path=word/charts/_rels/chart1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5.xlsx"/></Relationships>
</file>

<file path=word/charts/_rels/chart1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6.xlsx"/></Relationships>
</file>

<file path=word/charts/_rels/chart1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7.xlsx"/></Relationships>
</file>

<file path=word/charts/_rels/chart1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8.xlsx"/></Relationships>
</file>

<file path=word/charts/_rels/chart1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19.xlsx"/></Relationships>
</file>

<file path=word/charts/_rels/chart2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0.xlsx"/></Relationships>
</file>

<file path=word/charts/_rels/chart2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1.xlsx"/></Relationships>
</file>

<file path=word/charts/_rels/chart2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2.xlsx"/></Relationships>
</file>

<file path=word/charts/_rels/chart2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3.xlsx"/></Relationships>
</file>

<file path=word/charts/_rels/chart2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4.xlsx"/></Relationships>
</file>

<file path=word/charts/_rels/chart2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5.xlsx"/></Relationships>
</file>

<file path=word/charts/_rels/chart2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6.xlsx"/></Relationships>
</file>

<file path=word/charts/_rels/chart2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7.xlsx"/></Relationships>
</file>

<file path=word/charts/_rels/chart2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8.xlsx"/></Relationships>
</file>

<file path=word/charts/_rels/chart2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29.xlsx"/></Relationships>
</file>

<file path=word/charts/_rels/chart3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0.xlsx"/></Relationships>
</file>

<file path=word/charts/_rels/chart3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1.xlsx"/></Relationships>
</file>

<file path=word/charts/_rels/chart3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2.xlsx"/></Relationships>
</file>

<file path=word/charts/_rels/chart3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3.xlsx"/></Relationships>
</file>

<file path=word/charts/_rels/chart3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Office_Excel_Worksheet3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1.Syllabus and Assessment methodology were explained at the beginning of the course</a:t>
            </a:r>
          </a:p>
        </c:rich>
      </c:tx>
      <c:layout>
        <c:manualLayout>
          <c:xMode val="edge"/>
          <c:yMode val="edge"/>
          <c:x val="1.0126859142607235E-3"/>
          <c:y val="0"/>
        </c:manualLayout>
      </c:layout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1.Syllabus and Assessment methodology were explained at the
 beginning of the course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0%</c:formatCode>
                <c:ptCount val="2"/>
                <c:pt idx="0">
                  <c:v>0.97000000000000064</c:v>
                </c:pt>
                <c:pt idx="1">
                  <c:v>3.0000000000000016E-2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/>
            </a:pPr>
            <a:r>
              <a:rPr lang="en-US" sz="1600"/>
              <a:t>2. Course was delivered as outlined in the syllabus </a:t>
            </a:r>
          </a:p>
        </c:rich>
      </c:tx>
      <c:layout>
        <c:manualLayout>
          <c:xMode val="edge"/>
          <c:yMode val="edge"/>
          <c:x val="1.2853054826480029E-2"/>
          <c:y val="0"/>
        </c:manualLayout>
      </c:layout>
    </c:title>
    <c:plotArea>
      <c:layout/>
      <c:pieChart>
        <c:varyColors val="1"/>
        <c:ser>
          <c:idx val="0"/>
          <c:order val="0"/>
          <c:tx>
            <c:strRef>
              <c:f>Sheet1!$C$1</c:f>
              <c:strCache>
                <c:ptCount val="1"/>
                <c:pt idx="0">
                  <c:v>2. Course was delivered as outlined in the syllabus / 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Sheet1!$B$2:$B$3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Sheet1!$C$2:$C$3</c:f>
              <c:numCache>
                <c:formatCode>0.00%</c:formatCode>
                <c:ptCount val="2"/>
                <c:pt idx="0">
                  <c:v>0.96400000000000063</c:v>
                </c:pt>
                <c:pt idx="1">
                  <c:v>3.5999999999999997E-2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3. Course Outcomes and Program outcomes of every course were clear, specific and available in the Syllabus</a:t>
            </a:r>
          </a:p>
        </c:rich>
      </c:tx>
      <c:layout>
        <c:manualLayout>
          <c:xMode val="edge"/>
          <c:yMode val="edge"/>
          <c:x val="1.5799066783318693E-3"/>
          <c:y val="2.3809523809523812E-2"/>
        </c:manualLayout>
      </c:layout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. Course Outcomes and Program outcomes of every course were clear, specific and available in the Syllabus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Sheet1!$A$2:$A$3</c:f>
              <c:strCache>
                <c:ptCount val="2"/>
                <c:pt idx="0">
                  <c:v>Yes</c:v>
                </c:pt>
                <c:pt idx="1">
                  <c:v>No</c:v>
                </c:pt>
              </c:strCache>
            </c:strRef>
          </c:cat>
          <c:val>
            <c:numRef>
              <c:f>Sheet1!$B$2:$B$3</c:f>
              <c:numCache>
                <c:formatCode>0.00%</c:formatCode>
                <c:ptCount val="2"/>
                <c:pt idx="0">
                  <c:v>0.93400000000000005</c:v>
                </c:pt>
                <c:pt idx="1">
                  <c:v>6.6000000000000003E-2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407553222514672E-4"/>
          <c:y val="2.3809523809523812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6510669198693398"/>
          <c:y val="0.27449645909451531"/>
          <c:w val="0.27219902861339923"/>
          <c:h val="0.7235648210796866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4. What % of syllabus was covered in the class?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Below 40%</c:v>
                </c:pt>
                <c:pt idx="1">
                  <c:v>40 to 54%</c:v>
                </c:pt>
                <c:pt idx="2">
                  <c:v>55% to 69%</c:v>
                </c:pt>
                <c:pt idx="3">
                  <c:v>70% to 84%</c:v>
                </c:pt>
                <c:pt idx="4">
                  <c:v>85% to100%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2.5999999999999999E-2</c:v>
                </c:pt>
                <c:pt idx="1">
                  <c:v>7.1999999999999995E-2</c:v>
                </c:pt>
                <c:pt idx="2">
                  <c:v>0.14800000000000021</c:v>
                </c:pt>
                <c:pt idx="3">
                  <c:v>0.31500000000000083</c:v>
                </c:pt>
                <c:pt idx="4">
                  <c:v>0.43900000000000083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5.2128900554097534E-5"/>
          <c:y val="1.9841269841269903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816808760001116"/>
          <c:y val="0.24817620026066731"/>
          <c:w val="0.31967305940733926"/>
          <c:h val="0.7423657979692738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5.  How do the teachers prepare for the classes? 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Poorly</c:v>
                </c:pt>
                <c:pt idx="1">
                  <c:v>Indifferently</c:v>
                </c:pt>
                <c:pt idx="2">
                  <c:v>Satisfactorily</c:v>
                </c:pt>
                <c:pt idx="3">
                  <c:v>Thoroughly</c:v>
                </c:pt>
                <c:pt idx="4">
                  <c:v>Not at all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0.12100000000000002</c:v>
                </c:pt>
                <c:pt idx="1">
                  <c:v>0.10800000000000012</c:v>
                </c:pt>
                <c:pt idx="2">
                  <c:v>0.43600000000000083</c:v>
                </c:pt>
                <c:pt idx="3">
                  <c:v>0.30800000000000038</c:v>
                </c:pt>
                <c:pt idx="4">
                  <c:v>2.5999999999999999E-2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6.Were the teachers able to communicate effectively?</a:t>
            </a:r>
          </a:p>
        </c:rich>
      </c:tx>
      <c:layout>
        <c:manualLayout>
          <c:xMode val="edge"/>
          <c:yMode val="edge"/>
          <c:x val="1.7071303587051737E-3"/>
          <c:y val="1.9841269841269875E-2"/>
        </c:manualLayout>
      </c:layout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6.Were the teachers able to communicate effectively?2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Poorly</c:v>
                </c:pt>
                <c:pt idx="1">
                  <c:v>Satisfactorily</c:v>
                </c:pt>
                <c:pt idx="2">
                  <c:v>Effectively</c:v>
                </c:pt>
                <c:pt idx="3">
                  <c:v>Very Effectively</c:v>
                </c:pt>
                <c:pt idx="4">
                  <c:v>Not at all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9.7000000000000003E-2</c:v>
                </c:pt>
                <c:pt idx="1">
                  <c:v>0.17900000000000002</c:v>
                </c:pt>
                <c:pt idx="2">
                  <c:v>0.33800000000000008</c:v>
                </c:pt>
                <c:pt idx="3" formatCode="0%">
                  <c:v>0.36000000000000004</c:v>
                </c:pt>
                <c:pt idx="4">
                  <c:v>2.5999999999999999E-2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73368164916885414"/>
          <c:y val="0.41596300462442198"/>
          <c:w val="0.18529983231262764"/>
          <c:h val="0.35878796400449947"/>
        </c:manualLayout>
      </c:layout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3715733449985463E-3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1416713976583666"/>
          <c:y val="0.34138676695263875"/>
          <c:w val="0.27340129505755373"/>
          <c:h val="0.6508583068907434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7.The teacher’s approach to teaching can best be described as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Fair </c:v>
                </c:pt>
                <c:pt idx="1">
                  <c:v> Good</c:v>
                </c:pt>
                <c:pt idx="2">
                  <c:v>Very Good</c:v>
                </c:pt>
                <c:pt idx="3">
                  <c:v>Excellent</c:v>
                </c:pt>
                <c:pt idx="4">
                  <c:v>Poor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3.2000000000000042E-2</c:v>
                </c:pt>
                <c:pt idx="1">
                  <c:v>0.36000000000000032</c:v>
                </c:pt>
                <c:pt idx="2" formatCode="0.00%">
                  <c:v>0.33800000000000097</c:v>
                </c:pt>
                <c:pt idx="3">
                  <c:v>0.26</c:v>
                </c:pt>
                <c:pt idx="4">
                  <c:v>1.0000000000000005E-2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8923890519144085E-3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185063681338085"/>
          <c:y val="0.35338987032992669"/>
          <c:w val="0.25310852342079404"/>
          <c:h val="0.62564390681406368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8.Test questions and answers were discussed after after the test/exam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Rarely </c:v>
                </c:pt>
                <c:pt idx="1">
                  <c:v>Sometimes</c:v>
                </c:pt>
                <c:pt idx="2">
                  <c:v>Usually</c:v>
                </c:pt>
                <c:pt idx="3">
                  <c:v>Always</c:v>
                </c:pt>
                <c:pt idx="4">
                  <c:v>Never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8.8000000000000064E-2</c:v>
                </c:pt>
                <c:pt idx="1">
                  <c:v>0.24700000000000036</c:v>
                </c:pt>
                <c:pt idx="2">
                  <c:v>0.20500000000000004</c:v>
                </c:pt>
                <c:pt idx="3">
                  <c:v>0.42200000000000032</c:v>
                </c:pt>
                <c:pt idx="4">
                  <c:v>3.7999999999999999E-2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spPr>
    <a:ln>
      <a:solidFill>
        <a:sysClr val="windowText" lastClr="000000">
          <a:alpha val="88000"/>
        </a:sysClr>
      </a:solidFill>
    </a:ln>
  </c:spPr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719816272965877E-2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7814298008380262"/>
          <c:y val="0.26776238149638659"/>
          <c:w val="0.31110668008508902"/>
          <c:h val="0.7322376185036139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9.Teachers encourage participation and discussion in class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Rarely </c:v>
                </c:pt>
                <c:pt idx="1">
                  <c:v>Sometimes</c:v>
                </c:pt>
                <c:pt idx="2">
                  <c:v>Usually</c:v>
                </c:pt>
                <c:pt idx="3">
                  <c:v>Always</c:v>
                </c:pt>
                <c:pt idx="4">
                  <c:v>Never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4.2000000000000023E-2</c:v>
                </c:pt>
                <c:pt idx="1">
                  <c:v>0.17500000000000004</c:v>
                </c:pt>
                <c:pt idx="2">
                  <c:v>0.18200000000000013</c:v>
                </c:pt>
                <c:pt idx="3">
                  <c:v>0.59099999999999997</c:v>
                </c:pt>
                <c:pt idx="4" formatCode="0%">
                  <c:v>1.0000000000000005E-2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210192475940438E-3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8431140595614546"/>
          <c:y val="0.30697470508494185"/>
          <c:w val="0.2899818546303759"/>
          <c:h val="0.6744999182794465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10.The teaching and mentoring process helps you in social and mental growth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Rarely </c:v>
                </c:pt>
                <c:pt idx="1">
                  <c:v>Sometimes</c:v>
                </c:pt>
                <c:pt idx="2">
                  <c:v>Usually</c:v>
                </c:pt>
                <c:pt idx="3">
                  <c:v>Always</c:v>
                </c:pt>
                <c:pt idx="4">
                  <c:v>Never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6.2000000000000034E-2</c:v>
                </c:pt>
                <c:pt idx="1">
                  <c:v>0.17200000000000001</c:v>
                </c:pt>
                <c:pt idx="2">
                  <c:v>0.15600000000000028</c:v>
                </c:pt>
                <c:pt idx="3">
                  <c:v>0.60100000000000064</c:v>
                </c:pt>
                <c:pt idx="4">
                  <c:v>9.0000000000000028E-3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 algn="l">
              <a:defRPr sz="1600"/>
            </a:pPr>
            <a:r>
              <a:rPr lang="en-US"/>
              <a:t>11. The teachers uses real world examples and      applications to explain the concepts</a:t>
            </a:r>
          </a:p>
        </c:rich>
      </c:tx>
      <c:layout>
        <c:manualLayout>
          <c:xMode val="edge"/>
          <c:yMode val="edge"/>
          <c:x val="1.0237445047208045E-4"/>
          <c:y val="0"/>
        </c:manualLayout>
      </c:layout>
    </c:title>
    <c:plotArea>
      <c:layout>
        <c:manualLayout>
          <c:layoutTarget val="inner"/>
          <c:xMode val="edge"/>
          <c:yMode val="edge"/>
          <c:x val="0.30217835523281239"/>
          <c:y val="0.30288915035045938"/>
          <c:w val="0.28296412404125998"/>
          <c:h val="0.6971108496495409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11. The teachers uses real world examples and applications to explain the concepts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Rarely </c:v>
                </c:pt>
                <c:pt idx="1">
                  <c:v>Sometimes</c:v>
                </c:pt>
                <c:pt idx="2">
                  <c:v>Usually</c:v>
                </c:pt>
                <c:pt idx="3">
                  <c:v>Always</c:v>
                </c:pt>
                <c:pt idx="4">
                  <c:v>Never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5.5000000000000014E-2</c:v>
                </c:pt>
                <c:pt idx="1">
                  <c:v>0.14000000000000001</c:v>
                </c:pt>
                <c:pt idx="2" formatCode="0.00%">
                  <c:v>0.25600000000000001</c:v>
                </c:pt>
                <c:pt idx="3" formatCode="0.00%">
                  <c:v>0.51600000000000001</c:v>
                </c:pt>
                <c:pt idx="4" formatCode="0.00%">
                  <c:v>3.3000000000000002E-2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994459025955178E-3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4144026320193654"/>
          <c:y val="0.23597994922765803"/>
          <c:w val="0.28856679851255002"/>
          <c:h val="0.7604444731293842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12.Fairness of the teacher in evaluation process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Rarely fair</c:v>
                </c:pt>
                <c:pt idx="1">
                  <c:v>Sometimes fair</c:v>
                </c:pt>
                <c:pt idx="2">
                  <c:v>Usually fair</c:v>
                </c:pt>
                <c:pt idx="3">
                  <c:v>Always fair</c:v>
                </c:pt>
                <c:pt idx="4">
                  <c:v> Never fair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5.1999999999999998E-2</c:v>
                </c:pt>
                <c:pt idx="1">
                  <c:v>0.16200000000000001</c:v>
                </c:pt>
                <c:pt idx="2">
                  <c:v>0.24700000000000019</c:v>
                </c:pt>
                <c:pt idx="3">
                  <c:v>0.49700000000000039</c:v>
                </c:pt>
                <c:pt idx="4">
                  <c:v>4.2000000000000023E-2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 algn="l">
              <a:defRPr sz="1600"/>
            </a:pPr>
            <a:r>
              <a:rPr lang="en-US" sz="1600"/>
              <a:t>13.The institute provides multiple opportunities to learn and grow</a:t>
            </a:r>
          </a:p>
        </c:rich>
      </c:tx>
      <c:layout>
        <c:manualLayout>
          <c:xMode val="edge"/>
          <c:yMode val="edge"/>
          <c:x val="8.1601778944298303E-4"/>
          <c:y val="0"/>
        </c:manualLayout>
      </c:layout>
    </c:title>
    <c:plotArea>
      <c:layout>
        <c:manualLayout>
          <c:layoutTarget val="inner"/>
          <c:xMode val="edge"/>
          <c:yMode val="edge"/>
          <c:x val="0.29571526055764225"/>
          <c:y val="0.30632326854666281"/>
          <c:w val="0.30533151710509926"/>
          <c:h val="0.6936767314533374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SaleThe institute provides multiple opportunities to learn and grow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agree</c:v>
                </c:pt>
                <c:pt idx="2">
                  <c:v>Neutral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1.6000000000000004E-2</c:v>
                </c:pt>
                <c:pt idx="1">
                  <c:v>0.65800000000000014</c:v>
                </c:pt>
                <c:pt idx="2">
                  <c:v>0.11</c:v>
                </c:pt>
                <c:pt idx="3">
                  <c:v>0.19700000000000001</c:v>
                </c:pt>
                <c:pt idx="4">
                  <c:v>1.9000000000000003E-2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8.043525809273964E-4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4118593007940467"/>
          <c:y val="0.35027466746946623"/>
          <c:w val="0.26699905335641105"/>
          <c:h val="0.6497253325305342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14.The teachers identify your strengths/weaknesses and encourage you to overcome them by providing right level of challenges/advises.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6.1600000000000002E-2</c:v>
                </c:pt>
                <c:pt idx="1">
                  <c:v>0.10700000000000001</c:v>
                </c:pt>
                <c:pt idx="2" formatCode="0%">
                  <c:v>0.63000000000000012</c:v>
                </c:pt>
                <c:pt idx="3">
                  <c:v>0.19800000000000001</c:v>
                </c:pt>
                <c:pt idx="4">
                  <c:v>3.4000000000000002E-3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 algn="l">
              <a:defRPr/>
            </a:pPr>
            <a:r>
              <a:rPr lang="en-US" sz="1600"/>
              <a:t>15.Teachers' attitude towards students is friendly &amp; helpful</a:t>
            </a:r>
          </a:p>
        </c:rich>
      </c:tx>
      <c:layout>
        <c:manualLayout>
          <c:xMode val="edge"/>
          <c:yMode val="edge"/>
          <c:x val="1.1920384951881035E-3"/>
          <c:y val="0"/>
        </c:manualLayout>
      </c:layout>
    </c:title>
    <c:plotArea>
      <c:layout>
        <c:manualLayout>
          <c:layoutTarget val="inner"/>
          <c:xMode val="edge"/>
          <c:yMode val="edge"/>
          <c:x val="0.24045304846448345"/>
          <c:y val="0.34034989120783726"/>
          <c:w val="0.27914823545146022"/>
          <c:h val="0.6516917913141906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15..Teachers' attitude towards students is friendly &amp; helpful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3.4000000000000002E-2</c:v>
                </c:pt>
                <c:pt idx="1">
                  <c:v>0.13</c:v>
                </c:pt>
                <c:pt idx="2" formatCode="0.00%">
                  <c:v>0.57800000000000062</c:v>
                </c:pt>
                <c:pt idx="3" formatCode="0.00%">
                  <c:v>0.23400000000000001</c:v>
                </c:pt>
                <c:pt idx="4" formatCode="0.00%">
                  <c:v>2.4E-2</c:v>
                </c:pt>
              </c:numCache>
            </c:numRef>
          </c:val>
        </c:ser>
        <c:firstSliceAng val="0"/>
      </c:pieChart>
    </c:plotArea>
    <c:legend>
      <c:legendPos val="r"/>
      <c:layout>
        <c:manualLayout>
          <c:xMode val="edge"/>
          <c:yMode val="edge"/>
          <c:x val="0.68786732868582512"/>
          <c:y val="0.39998868171218427"/>
          <c:w val="0.18686727853285867"/>
          <c:h val="0.44815150894242312"/>
        </c:manualLayout>
      </c:layout>
    </c:legend>
    <c:plotVisOnly val="1"/>
  </c:chart>
  <c:externalData r:id="rId1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3.3555701370661489E-4"/>
          <c:y val="1.9841269841269875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9779343792071655"/>
          <c:y val="0.35219638242894058"/>
          <c:w val="0.24811770674784381"/>
          <c:h val="0.6318346253229976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16.Participation in Co-curricular and Extracurricular activities is encouraged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1.6000000000000021E-2</c:v>
                </c:pt>
                <c:pt idx="1">
                  <c:v>0.14600000000000021</c:v>
                </c:pt>
                <c:pt idx="2">
                  <c:v>0.63300000000000112</c:v>
                </c:pt>
                <c:pt idx="3">
                  <c:v>0.192</c:v>
                </c:pt>
                <c:pt idx="4">
                  <c:v>1.2999999999999998E-2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49759405074365E-2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8980245049277531"/>
          <c:y val="0.33932069602410847"/>
          <c:w val="0.28033509509941412"/>
          <c:h val="0.6606793039758927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17.The overall quality of teaching-learning process in your institute is very good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1.6000000000000021E-2</c:v>
                </c:pt>
                <c:pt idx="1">
                  <c:v>0.16600000000000001</c:v>
                </c:pt>
                <c:pt idx="2">
                  <c:v>0.60100000000000064</c:v>
                </c:pt>
                <c:pt idx="3">
                  <c:v>0.20500000000000004</c:v>
                </c:pt>
                <c:pt idx="4">
                  <c:v>1.2E-2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5450933216681222E-3"/>
          <c:y val="1.9841269841269875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6472906483019881"/>
          <c:y val="0.24224671916010507"/>
          <c:w val="0.32780097441948236"/>
          <c:h val="0.75775328083989535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18. The teachers are available to clarify doubts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2.1000000000000012E-2</c:v>
                </c:pt>
                <c:pt idx="1">
                  <c:v>0.13600000000000001</c:v>
                </c:pt>
                <c:pt idx="2">
                  <c:v>0.54500000000000004</c:v>
                </c:pt>
                <c:pt idx="3">
                  <c:v>0.28200000000000008</c:v>
                </c:pt>
                <c:pt idx="4">
                  <c:v>1.6000000000000021E-2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4929644211140241E-3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19.Periodical assessments are conducted as per schedule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2.9000000000000001E-2</c:v>
                </c:pt>
                <c:pt idx="1">
                  <c:v>0.10400000000000002</c:v>
                </c:pt>
                <c:pt idx="2">
                  <c:v>0.66600000000000126</c:v>
                </c:pt>
                <c:pt idx="3">
                  <c:v>0.17500000000000004</c:v>
                </c:pt>
                <c:pt idx="4">
                  <c:v>2.5999999999999999E-2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2.4296442111402416E-4"/>
          <c:y val="2.3809523809523812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9607182435528911"/>
          <c:y val="0.36387731775463583"/>
          <c:w val="0.2575611381910593"/>
          <c:h val="0.63612268224536461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20.Lab facilities are adequate and I am able to make use of them individually and while working in groups /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7.5999999999999998E-2</c:v>
                </c:pt>
                <c:pt idx="1">
                  <c:v>0.20900000000000021</c:v>
                </c:pt>
                <c:pt idx="2">
                  <c:v>0.56599999999999995</c:v>
                </c:pt>
                <c:pt idx="3">
                  <c:v>0.13900000000000001</c:v>
                </c:pt>
                <c:pt idx="4" formatCode="0%">
                  <c:v>1.0000000000000005E-2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9.0861038203557366E-4"/>
          <c:y val="1.9841269841269875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21.Facilities for cultural activities are adequate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1.6000000000000021E-2</c:v>
                </c:pt>
                <c:pt idx="1">
                  <c:v>0.11700000000000002</c:v>
                </c:pt>
                <c:pt idx="2">
                  <c:v>0.64600000000000113</c:v>
                </c:pt>
                <c:pt idx="3">
                  <c:v>0.20800000000000021</c:v>
                </c:pt>
                <c:pt idx="4">
                  <c:v>1.2999999999999998E-2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6666666666666674E-3"/>
          <c:y val="0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0888675270287219"/>
          <c:y val="0.44420733641870125"/>
          <c:w val="0.24251795922883246"/>
          <c:h val="0.5557926635812986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22. College supports student activities like participation in competitions, seminars and other co curricular activities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1.9000000000000031E-2</c:v>
                </c:pt>
                <c:pt idx="1">
                  <c:v>0.12000000000000002</c:v>
                </c:pt>
                <c:pt idx="2" formatCode="0.00%">
                  <c:v>0.62700000000000111</c:v>
                </c:pt>
                <c:pt idx="3" formatCode="0.00%">
                  <c:v>0.221</c:v>
                </c:pt>
                <c:pt idx="4" formatCode="0.00%">
                  <c:v>1.2999999999999998E-2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406204432779242E-3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009364469066953"/>
          <c:y val="0.36632780658515263"/>
          <c:w val="0.22752998308908734"/>
          <c:h val="0.5928728421142479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23.Faculty members are in general very helpful in my curricular, co curricular and extra-curricular activities 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2.3E-2</c:v>
                </c:pt>
                <c:pt idx="1">
                  <c:v>0.11700000000000002</c:v>
                </c:pt>
                <c:pt idx="2">
                  <c:v>0.66900000000000126</c:v>
                </c:pt>
                <c:pt idx="3">
                  <c:v>0.17900000000000021</c:v>
                </c:pt>
                <c:pt idx="4">
                  <c:v>1.2E-2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tx>
        <c:rich>
          <a:bodyPr/>
          <a:lstStyle/>
          <a:p>
            <a:pPr>
              <a:defRPr sz="1600"/>
            </a:pPr>
            <a:r>
              <a:rPr lang="en-US" sz="1600"/>
              <a:t>24.What percentage of teachers use ICT tools such as LCD Projector, Multimedia handouts, references etc. while teaching</a:t>
            </a:r>
          </a:p>
        </c:rich>
      </c:tx>
      <c:layout>
        <c:manualLayout>
          <c:xMode val="edge"/>
          <c:yMode val="edge"/>
          <c:x val="1.6435185185185248E-3"/>
          <c:y val="0"/>
        </c:manualLayout>
      </c:layout>
    </c:title>
    <c:plotArea>
      <c:layout>
        <c:manualLayout>
          <c:layoutTarget val="inner"/>
          <c:xMode val="edge"/>
          <c:yMode val="edge"/>
          <c:x val="0.2649914412872304"/>
          <c:y val="0.31531082587279369"/>
          <c:w val="0.29913842291452697"/>
          <c:h val="0.65974364505806682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24.What percentage of teachers use ICT tools such as LCD Projector, Multimedia , handouts, references etc. while teaching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40%to54%</c:v>
                </c:pt>
                <c:pt idx="1">
                  <c:v>55%to70%</c:v>
                </c:pt>
                <c:pt idx="2">
                  <c:v>71%to85%</c:v>
                </c:pt>
                <c:pt idx="3">
                  <c:v>85%to100%</c:v>
                </c:pt>
                <c:pt idx="4">
                  <c:v>less than 40%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0.18800000000000028</c:v>
                </c:pt>
                <c:pt idx="1">
                  <c:v>0.19800000000000001</c:v>
                </c:pt>
                <c:pt idx="2">
                  <c:v>0.26300000000000001</c:v>
                </c:pt>
                <c:pt idx="3">
                  <c:v>0.15600000000000028</c:v>
                </c:pt>
                <c:pt idx="4">
                  <c:v>0.19500000000000001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4987970253718364E-3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9331564620882988"/>
          <c:y val="0.3499676963456495"/>
          <c:w val="0.26290076955218328"/>
          <c:h val="0.6500323036543509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25.The prescribed books/reading materials are available in the library/reading hall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6.8000000000000019E-2</c:v>
                </c:pt>
                <c:pt idx="1">
                  <c:v>0.114</c:v>
                </c:pt>
                <c:pt idx="2">
                  <c:v>0.60100000000000064</c:v>
                </c:pt>
                <c:pt idx="3">
                  <c:v>0.21100000000000024</c:v>
                </c:pt>
                <c:pt idx="4">
                  <c:v>6.0000000000000088E-3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7129629629629697E-3"/>
          <c:y val="1.5873015873015879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9225051483949138"/>
          <c:y val="0.34668862209714296"/>
          <c:w val="0.2493155663234404"/>
          <c:h val="0.61617915631268583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26. The Laboratories are adequately equipped with latest apparatus and properly maintained?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6.5000000000000002E-2</c:v>
                </c:pt>
                <c:pt idx="1">
                  <c:v>0.19500000000000001</c:v>
                </c:pt>
                <c:pt idx="2">
                  <c:v>0.58399999999999996</c:v>
                </c:pt>
                <c:pt idx="3">
                  <c:v>0.14500000000000021</c:v>
                </c:pt>
                <c:pt idx="4">
                  <c:v>1.0999999999999998E-2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4.3981481481480971E-4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6037473656309362"/>
          <c:y val="0.24074890719607131"/>
          <c:w val="0.3203953112778285"/>
          <c:h val="0.7335049445752454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27.Internet facilities are available on the campus/library.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0.14600000000000021</c:v>
                </c:pt>
                <c:pt idx="1">
                  <c:v>0.17200000000000001</c:v>
                </c:pt>
                <c:pt idx="2">
                  <c:v>0.48400000000000032</c:v>
                </c:pt>
                <c:pt idx="3">
                  <c:v>0.15900000000000028</c:v>
                </c:pt>
                <c:pt idx="4">
                  <c:v>3.9000000000000014E-2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4472149314668836E-4"/>
          <c:y val="1.5873015873015879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29584038713910787"/>
          <c:y val="0.35792142582967679"/>
          <c:w val="0.23745587270341206"/>
          <c:h val="0.60067888747108256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28.Toilets/washrooms are hygienic and properly maintained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0.17900000000000021</c:v>
                </c:pt>
                <c:pt idx="1">
                  <c:v>0.19500000000000001</c:v>
                </c:pt>
                <c:pt idx="2">
                  <c:v>0.42200000000000032</c:v>
                </c:pt>
                <c:pt idx="3">
                  <c:v>0.14900000000000024</c:v>
                </c:pt>
                <c:pt idx="4">
                  <c:v>5.5000000000000014E-2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2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0937955672207721E-3"/>
          <c:y val="1.9841269841269875E-2"/>
        </c:manualLayout>
      </c:layout>
      <c:txPr>
        <a:bodyPr/>
        <a:lstStyle/>
        <a:p>
          <a:pPr algn="l">
            <a:defRPr sz="1600"/>
          </a:pPr>
          <a:endParaRPr lang="en-US"/>
        </a:p>
      </c:txPr>
    </c:title>
    <c:plotArea>
      <c:layout>
        <c:manualLayout>
          <c:layoutTarget val="inner"/>
          <c:xMode val="edge"/>
          <c:yMode val="edge"/>
          <c:x val="0.30287902497992192"/>
          <c:y val="0.37392344706911651"/>
          <c:w val="0.2385858234597647"/>
          <c:h val="0.62607655293088393"/>
        </c:manualLayout>
      </c:layout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29.Grievances/problems are redressed/solved well in time/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4.9000000000000078E-2</c:v>
                </c:pt>
                <c:pt idx="1">
                  <c:v>0.19800000000000001</c:v>
                </c:pt>
                <c:pt idx="2">
                  <c:v>0.59699999999999998</c:v>
                </c:pt>
                <c:pt idx="3">
                  <c:v>0.12300000000000012</c:v>
                </c:pt>
                <c:pt idx="4">
                  <c:v>3.3000000000000002E-2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9.8842592592592819E-3"/>
          <c:y val="2.7777777777777877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30.The campus is green and eco friendly/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2.5999999999999999E-2</c:v>
                </c:pt>
                <c:pt idx="1">
                  <c:v>0.14600000000000021</c:v>
                </c:pt>
                <c:pt idx="2">
                  <c:v>0.58099999999999996</c:v>
                </c:pt>
                <c:pt idx="3">
                  <c:v>0.224</c:v>
                </c:pt>
                <c:pt idx="4">
                  <c:v>2.3E-2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3305628463108424E-4"/>
          <c:y val="0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31.Sports facilities are adequate  &amp; opportunities to excel in sports are  available in college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5.1999999999999998E-2</c:v>
                </c:pt>
                <c:pt idx="1">
                  <c:v>0.114</c:v>
                </c:pt>
                <c:pt idx="2">
                  <c:v>0.58399999999999996</c:v>
                </c:pt>
                <c:pt idx="3">
                  <c:v>0.221</c:v>
                </c:pt>
                <c:pt idx="4">
                  <c:v>2.9000000000000001E-2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2.0660177894430026E-3"/>
          <c:y val="1.5873015873015879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32.How do you find the Institution’s administration?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Average </c:v>
                </c:pt>
                <c:pt idx="1">
                  <c:v>Fair</c:v>
                </c:pt>
                <c:pt idx="2">
                  <c:v>Good</c:v>
                </c:pt>
                <c:pt idx="3">
                  <c:v>Excellent</c:v>
                </c:pt>
                <c:pt idx="4">
                  <c:v>Inefficient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6.5000000000000002E-2</c:v>
                </c:pt>
                <c:pt idx="1">
                  <c:v>7.5000000000000011E-2</c:v>
                </c:pt>
                <c:pt idx="2">
                  <c:v>0.59699999999999998</c:v>
                </c:pt>
                <c:pt idx="3" formatCode="0%">
                  <c:v>0.24000000000000021</c:v>
                </c:pt>
                <c:pt idx="4">
                  <c:v>2.3E-2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1.2731481481481435E-3"/>
          <c:y val="2.3809523809523812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33.How you rate overall environment of college</c:v>
                </c:pt>
              </c:strCache>
            </c:strRef>
          </c:tx>
          <c:dLbls>
            <c:showVal val="1"/>
            <c:showLeaderLines val="1"/>
          </c:dLbls>
          <c:cat>
            <c:numRef>
              <c:f>Sheet1!$A$2:$A$6</c:f>
              <c:numCache>
                <c:formatCode>General</c:formatCode>
                <c:ptCount val="5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</c:numCache>
            </c:numRef>
          </c:cat>
          <c:val>
            <c:numRef>
              <c:f>Sheet1!$B$2:$B$6</c:f>
              <c:numCache>
                <c:formatCode>0%</c:formatCode>
                <c:ptCount val="5"/>
                <c:pt idx="0" formatCode="0.00%">
                  <c:v>8.1000000000000003E-2</c:v>
                </c:pt>
                <c:pt idx="1">
                  <c:v>0.11</c:v>
                </c:pt>
                <c:pt idx="2" formatCode="0.00%">
                  <c:v>0.24700000000000025</c:v>
                </c:pt>
                <c:pt idx="3" formatCode="0.00%">
                  <c:v>0.31800000000000056</c:v>
                </c:pt>
                <c:pt idx="4" formatCode="0.00%">
                  <c:v>0.24400000000000024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charts/chart3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n-US"/>
  <c:chart>
    <c:title>
      <c:layout>
        <c:manualLayout>
          <c:xMode val="edge"/>
          <c:yMode val="edge"/>
          <c:x val="9.3864829396325816E-3"/>
          <c:y val="1.9841269841269875E-2"/>
        </c:manualLayout>
      </c:layout>
      <c:txPr>
        <a:bodyPr/>
        <a:lstStyle/>
        <a:p>
          <a:pPr>
            <a:defRPr sz="1600"/>
          </a:pPr>
          <a:endParaRPr lang="en-US"/>
        </a:p>
      </c:txPr>
    </c:title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34.The overall quality of College regarding Teaching – Learning process, Infrastructure and Students support services is very good</c:v>
                </c:pt>
              </c:strCache>
            </c:strRef>
          </c:tx>
          <c:dLbls>
            <c:showVal val="1"/>
            <c:showLeaderLines val="1"/>
          </c:dLbls>
          <c:cat>
            <c:strRef>
              <c:f>Sheet1!$A$2:$A$6</c:f>
              <c:strCache>
                <c:ptCount val="5"/>
                <c:pt idx="0">
                  <c:v>Disagree</c:v>
                </c:pt>
                <c:pt idx="1">
                  <c:v>Neutral</c:v>
                </c:pt>
                <c:pt idx="2">
                  <c:v>Agree</c:v>
                </c:pt>
                <c:pt idx="3">
                  <c:v>Strongly Agree</c:v>
                </c:pt>
                <c:pt idx="4">
                  <c:v>Strongly Disagree</c:v>
                </c:pt>
              </c:strCache>
            </c:strRef>
          </c:cat>
          <c:val>
            <c:numRef>
              <c:f>Sheet1!$B$2:$B$6</c:f>
              <c:numCache>
                <c:formatCode>0.00%</c:formatCode>
                <c:ptCount val="5"/>
                <c:pt idx="0">
                  <c:v>1.9000000000000031E-2</c:v>
                </c:pt>
                <c:pt idx="1">
                  <c:v>0.14300000000000004</c:v>
                </c:pt>
                <c:pt idx="2">
                  <c:v>0.61400000000000099</c:v>
                </c:pt>
                <c:pt idx="3">
                  <c:v>0.20800000000000021</c:v>
                </c:pt>
                <c:pt idx="4">
                  <c:v>1.6000000000000021E-2</c:v>
                </c:pt>
              </c:numCache>
            </c:numRef>
          </c:val>
        </c:ser>
        <c:firstSliceAng val="0"/>
      </c:pieChart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17</Pages>
  <Words>1134</Words>
  <Characters>6466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2025-05-15T08:11:00Z</dcterms:created>
  <dcterms:modified xsi:type="dcterms:W3CDTF">2025-05-16T08:28:00Z</dcterms:modified>
</cp:coreProperties>
</file>